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D320F8">
        <w:rPr>
          <w:b/>
          <w:noProof/>
          <w:sz w:val="24"/>
        </w:rPr>
        <w:fldChar w:fldCharType="begin"/>
      </w:r>
      <w:r w:rsidR="00D320F8">
        <w:rPr>
          <w:b/>
          <w:noProof/>
          <w:sz w:val="24"/>
        </w:rPr>
        <w:instrText xml:space="preserve"> DOCPROPERTY  TSG/WGRef  \* MERGEFORMAT </w:instrText>
      </w:r>
      <w:r w:rsidR="00D320F8">
        <w:rPr>
          <w:b/>
          <w:noProof/>
          <w:sz w:val="24"/>
        </w:rPr>
        <w:fldChar w:fldCharType="separate"/>
      </w:r>
      <w:r w:rsidR="00907E92">
        <w:rPr>
          <w:b/>
          <w:noProof/>
          <w:sz w:val="24"/>
        </w:rPr>
        <w:t>RAN W</w:t>
      </w:r>
      <w:r w:rsidR="003609EF">
        <w:rPr>
          <w:b/>
          <w:noProof/>
          <w:sz w:val="24"/>
        </w:rPr>
        <w:t>G</w:t>
      </w:r>
      <w:r w:rsidR="00907E92">
        <w:rPr>
          <w:b/>
          <w:noProof/>
          <w:sz w:val="24"/>
        </w:rPr>
        <w:t>1</w:t>
      </w:r>
      <w:r w:rsidR="00D320F8">
        <w:rPr>
          <w:b/>
          <w:noProof/>
          <w:sz w:val="24"/>
        </w:rPr>
        <w:fldChar w:fldCharType="end"/>
      </w:r>
      <w:r w:rsidR="00C66BA2">
        <w:rPr>
          <w:b/>
          <w:noProof/>
          <w:sz w:val="24"/>
        </w:rPr>
        <w:t xml:space="preserve"> </w:t>
      </w:r>
      <w:r>
        <w:rPr>
          <w:b/>
          <w:noProof/>
          <w:sz w:val="24"/>
        </w:rPr>
        <w:t>Meeting #</w:t>
      </w:r>
      <w:r w:rsidR="00907E92">
        <w:rPr>
          <w:b/>
          <w:noProof/>
          <w:sz w:val="24"/>
        </w:rPr>
        <w:t>95</w:t>
      </w:r>
      <w:r>
        <w:rPr>
          <w:b/>
          <w:i/>
          <w:noProof/>
          <w:sz w:val="28"/>
        </w:rPr>
        <w:tab/>
      </w:r>
      <w:r w:rsidR="00EF4ED3">
        <w:rPr>
          <w:rFonts w:hint="eastAsia"/>
          <w:b/>
          <w:noProof/>
          <w:sz w:val="24"/>
          <w:szCs w:val="24"/>
          <w:lang w:eastAsia="zh-CN"/>
        </w:rPr>
        <w:t>R1-</w:t>
      </w:r>
      <w:r w:rsidR="00EF4ED3" w:rsidRPr="00865D65">
        <w:rPr>
          <w:b/>
          <w:noProof/>
          <w:sz w:val="24"/>
          <w:szCs w:val="24"/>
          <w:lang w:eastAsia="zh-CN"/>
        </w:rPr>
        <w:t>181</w:t>
      </w:r>
      <w:r w:rsidR="00080440">
        <w:rPr>
          <w:b/>
          <w:noProof/>
          <w:sz w:val="24"/>
          <w:szCs w:val="24"/>
          <w:lang w:eastAsia="zh-CN"/>
        </w:rPr>
        <w:t>4343</w:t>
      </w:r>
      <w:bookmarkStart w:id="0" w:name="_GoBack"/>
      <w:bookmarkEnd w:id="0"/>
    </w:p>
    <w:p w:rsidR="001E41F3" w:rsidRDefault="00D320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1D7A">
        <w:rPr>
          <w:b/>
          <w:noProof/>
          <w:sz w:val="24"/>
        </w:rPr>
        <w:t>Spokane</w:t>
      </w:r>
      <w:r>
        <w:rPr>
          <w:b/>
          <w:noProof/>
          <w:sz w:val="24"/>
        </w:rPr>
        <w:fldChar w:fldCharType="end"/>
      </w:r>
      <w:r w:rsidR="001E41F3">
        <w:rPr>
          <w:b/>
          <w:noProof/>
          <w:sz w:val="24"/>
        </w:rPr>
        <w:t xml:space="preserve">, </w:t>
      </w:r>
      <w:r w:rsidR="00AC2522">
        <w:rPr>
          <w:b/>
          <w:noProof/>
          <w:sz w:val="24"/>
        </w:rPr>
        <w:t>USA</w:t>
      </w:r>
      <w:r w:rsidR="001E41F3">
        <w:rPr>
          <w:b/>
          <w:noProof/>
          <w:sz w:val="24"/>
        </w:rPr>
        <w:t xml:space="preserve">, </w:t>
      </w:r>
      <w:r w:rsidR="00031D7A">
        <w:rPr>
          <w:b/>
          <w:noProof/>
          <w:sz w:val="24"/>
        </w:rPr>
        <w:t>November</w:t>
      </w:r>
      <w:r w:rsidR="00547111">
        <w:rPr>
          <w:b/>
          <w:noProof/>
          <w:sz w:val="24"/>
        </w:rPr>
        <w:t xml:space="preserve"> </w:t>
      </w:r>
      <w:r w:rsidR="00031D7A">
        <w:rPr>
          <w:b/>
          <w:noProof/>
          <w:sz w:val="24"/>
        </w:rPr>
        <w:t>12</w:t>
      </w:r>
      <w:r w:rsidR="00547111">
        <w:rPr>
          <w:b/>
          <w:noProof/>
          <w:sz w:val="24"/>
        </w:rPr>
        <w:t>-</w:t>
      </w:r>
      <w:r w:rsidR="00031D7A">
        <w:rPr>
          <w:b/>
          <w:noProof/>
          <w:sz w:val="24"/>
        </w:rPr>
        <w:t>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0F8" w:rsidP="00766F65">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FA20BE">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D320F8">
              <w:rPr>
                <w:b/>
                <w:noProof/>
                <w:sz w:val="28"/>
              </w:rPr>
              <w:fldChar w:fldCharType="begin"/>
            </w:r>
            <w:r w:rsidR="00D320F8">
              <w:rPr>
                <w:b/>
                <w:noProof/>
                <w:sz w:val="28"/>
              </w:rPr>
              <w:instrText xml:space="preserve"> DOCPROPERTY  Revision  \* MERGEFORMAT </w:instrText>
            </w:r>
            <w:r w:rsidR="00D320F8">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031D7A">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FFF" w:rsidP="00AC1561">
            <w:pPr>
              <w:pStyle w:val="CRCoverPage"/>
              <w:spacing w:after="0"/>
              <w:ind w:left="100"/>
              <w:rPr>
                <w:noProof/>
              </w:rPr>
            </w:pPr>
            <w:r w:rsidRPr="00B91FFF">
              <w:t xml:space="preserve">Draft CR on </w:t>
            </w:r>
            <w:r w:rsidR="00AC1561">
              <w:rPr>
                <w:noProof/>
                <w:lang w:eastAsia="zh-CN"/>
              </w:rPr>
              <w:t xml:space="preserve">frequency hopping for </w:t>
            </w:r>
            <w:r w:rsidR="004F669D">
              <w:rPr>
                <w:noProof/>
                <w:lang w:eastAsia="zh-CN"/>
              </w:rPr>
              <w:t>PUSCH transmission</w:t>
            </w:r>
            <w:r w:rsidR="00AC1561">
              <w:rPr>
                <w:noProof/>
                <w:lang w:eastAsia="zh-CN"/>
              </w:rPr>
              <w:t xml:space="preserve"> </w:t>
            </w:r>
            <w:r w:rsidR="00AC1561" w:rsidRPr="00417A66">
              <w:rPr>
                <w:noProof/>
              </w:rPr>
              <w:t>scheduled by RAR UL grant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91FFF" w:rsidP="00547111">
            <w:pPr>
              <w:pStyle w:val="CRCoverPage"/>
              <w:spacing w:after="0"/>
              <w:ind w:left="100"/>
              <w:rPr>
                <w:noProof/>
              </w:rPr>
            </w:pPr>
            <w:r w:rsidRPr="001F2EDD">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1FFF">
            <w:pPr>
              <w:pStyle w:val="CRCoverPage"/>
              <w:spacing w:after="0"/>
              <w:ind w:left="100"/>
              <w:rPr>
                <w:noProof/>
              </w:rPr>
            </w:pPr>
            <w:r w:rsidRPr="001F2E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2018-</w:t>
            </w:r>
            <w:r>
              <w:rPr>
                <w:noProof/>
              </w:rPr>
              <w:t>11</w:t>
            </w:r>
            <w:r w:rsidRPr="001F2EDD">
              <w:rPr>
                <w:noProof/>
              </w:rPr>
              <w:t>-</w:t>
            </w:r>
            <w:r>
              <w:rPr>
                <w:rFonts w:hint="eastAsia"/>
                <w:noProof/>
                <w:lang w:eastAsia="zh-CN"/>
              </w:rPr>
              <w:t>1</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7A66" w:rsidRDefault="0062629C" w:rsidP="00417A66">
            <w:pPr>
              <w:pStyle w:val="CRCoverPage"/>
              <w:spacing w:after="0"/>
              <w:ind w:left="100"/>
              <w:rPr>
                <w:noProof/>
              </w:rPr>
            </w:pPr>
            <w:r w:rsidRPr="00417A66">
              <w:rPr>
                <w:noProof/>
              </w:rPr>
              <w:t xml:space="preserve">Frequency hopping has been agreed regardless whether transform precoding is enabled or not. </w:t>
            </w:r>
          </w:p>
          <w:p w:rsidR="00417A66" w:rsidRDefault="0062629C" w:rsidP="00417A66">
            <w:pPr>
              <w:pStyle w:val="CRCoverPage"/>
              <w:numPr>
                <w:ilvl w:val="0"/>
                <w:numId w:val="7"/>
              </w:numPr>
              <w:spacing w:after="0"/>
              <w:rPr>
                <w:noProof/>
              </w:rPr>
            </w:pPr>
            <w:r w:rsidRPr="00417A66">
              <w:rPr>
                <w:noProof/>
              </w:rPr>
              <w:t>This is correctly captured in 38.214</w:t>
            </w:r>
            <w:r w:rsidR="00417A66">
              <w:rPr>
                <w:noProof/>
              </w:rPr>
              <w:t>:</w:t>
            </w:r>
            <w:r w:rsidRPr="00417A66">
              <w:rPr>
                <w:noProof/>
              </w:rPr>
              <w:t xml:space="preserve"> In particular, f</w:t>
            </w:r>
            <w:r w:rsidR="00FA20BE" w:rsidRPr="00417A66">
              <w:rPr>
                <w:noProof/>
              </w:rPr>
              <w:t xml:space="preserve">or </w:t>
            </w:r>
            <w:r w:rsidR="00417A66" w:rsidRPr="00417A66">
              <w:rPr>
                <w:noProof/>
              </w:rPr>
              <w:t xml:space="preserve">PUSCH scheduled by RAR UL grant </w:t>
            </w:r>
            <w:r w:rsidR="005E71D0" w:rsidRPr="00417A66">
              <w:rPr>
                <w:noProof/>
              </w:rPr>
              <w:t>with frequency hop</w:t>
            </w:r>
            <w:r w:rsidR="00FA20BE" w:rsidRPr="00417A66">
              <w:rPr>
                <w:noProof/>
              </w:rPr>
              <w:t xml:space="preserve">ping, </w:t>
            </w:r>
            <w:r w:rsidR="00360214" w:rsidRPr="00417A66">
              <w:rPr>
                <w:noProof/>
              </w:rPr>
              <w:t xml:space="preserve">according to </w:t>
            </w:r>
            <w:r w:rsidRPr="00417A66">
              <w:rPr>
                <w:noProof/>
              </w:rPr>
              <w:t>38</w:t>
            </w:r>
            <w:r w:rsidR="00360214" w:rsidRPr="00417A66">
              <w:rPr>
                <w:noProof/>
              </w:rPr>
              <w:t>.214,</w:t>
            </w:r>
            <w:r w:rsidR="005B5242" w:rsidRPr="00417A66">
              <w:rPr>
                <w:noProof/>
              </w:rPr>
              <w:t xml:space="preserve"> whether or not transform precoding is enabled for PUSCH transmission, the UE may perform PUSCH frequency hopping</w:t>
            </w:r>
            <w:r w:rsidR="000D052B" w:rsidRPr="00417A66">
              <w:rPr>
                <w:noProof/>
              </w:rPr>
              <w:t>.</w:t>
            </w:r>
            <w:r w:rsidR="005B5242" w:rsidRPr="00417A66">
              <w:rPr>
                <w:noProof/>
              </w:rPr>
              <w:t xml:space="preserve"> </w:t>
            </w:r>
          </w:p>
          <w:p w:rsidR="00417A66" w:rsidRDefault="00417A66" w:rsidP="00417A66">
            <w:pPr>
              <w:pStyle w:val="CRCoverPage"/>
              <w:numPr>
                <w:ilvl w:val="0"/>
                <w:numId w:val="7"/>
              </w:numPr>
              <w:spacing w:after="0"/>
              <w:rPr>
                <w:noProof/>
              </w:rPr>
            </w:pPr>
            <w:r>
              <w:rPr>
                <w:noProof/>
              </w:rPr>
              <w:t>This is not correctly captured in 38.213: I</w:t>
            </w:r>
            <w:r w:rsidR="001C0086" w:rsidRPr="00417A66">
              <w:rPr>
                <w:noProof/>
              </w:rPr>
              <w:t xml:space="preserve">n </w:t>
            </w:r>
            <w:r w:rsidR="0062629C" w:rsidRPr="00417A66">
              <w:rPr>
                <w:noProof/>
              </w:rPr>
              <w:t>38</w:t>
            </w:r>
            <w:r w:rsidR="001C0086" w:rsidRPr="00417A66">
              <w:rPr>
                <w:noProof/>
              </w:rPr>
              <w:t xml:space="preserve">.213, </w:t>
            </w:r>
            <w:r w:rsidR="002D7B1D" w:rsidRPr="00417A66">
              <w:rPr>
                <w:noProof/>
              </w:rPr>
              <w:t>freque</w:t>
            </w:r>
            <w:r>
              <w:rPr>
                <w:noProof/>
              </w:rPr>
              <w:t>n</w:t>
            </w:r>
            <w:r w:rsidR="002D7B1D" w:rsidRPr="00417A66">
              <w:rPr>
                <w:noProof/>
              </w:rPr>
              <w:t xml:space="preserve">cy hopping offset in Table 8.3-1 is only applied for </w:t>
            </w:r>
            <w:r w:rsidR="001C0086" w:rsidRPr="00417A66">
              <w:rPr>
                <w:noProof/>
              </w:rPr>
              <w:t>transform precoding</w:t>
            </w:r>
            <w:r>
              <w:rPr>
                <w:noProof/>
              </w:rPr>
              <w:t>.</w:t>
            </w:r>
          </w:p>
          <w:p w:rsidR="001E41F3" w:rsidRPr="00417A66" w:rsidRDefault="00417A66" w:rsidP="00417A66">
            <w:pPr>
              <w:pStyle w:val="CRCoverPage"/>
              <w:spacing w:after="0"/>
              <w:ind w:left="100"/>
              <w:rPr>
                <w:noProof/>
              </w:rPr>
            </w:pPr>
            <w:r>
              <w:rPr>
                <w:noProof/>
              </w:rPr>
              <w:t xml:space="preserve">TS38.213 </w:t>
            </w:r>
            <w:r w:rsidR="001C0086" w:rsidRPr="00417A66">
              <w:rPr>
                <w:noProof/>
              </w:rPr>
              <w:t xml:space="preserve">shall be corrected to align </w:t>
            </w:r>
            <w:r w:rsidR="0062629C" w:rsidRPr="00417A66">
              <w:rPr>
                <w:noProof/>
              </w:rPr>
              <w:t xml:space="preserve">with </w:t>
            </w:r>
            <w:r>
              <w:rPr>
                <w:noProof/>
              </w:rPr>
              <w:t>TS</w:t>
            </w:r>
            <w:r w:rsidR="0062629C" w:rsidRPr="00417A66">
              <w:rPr>
                <w:noProof/>
              </w:rPr>
              <w:t>38.214 and</w:t>
            </w:r>
            <w:r w:rsidR="001C0086" w:rsidRPr="00417A66">
              <w:rPr>
                <w:noProof/>
              </w:rPr>
              <w:t xml:space="preserve"> </w:t>
            </w:r>
            <w:r w:rsidRPr="00417A66">
              <w:rPr>
                <w:noProof/>
              </w:rPr>
              <w:t>RAN1</w:t>
            </w:r>
            <w:r w:rsidR="0062629C" w:rsidRPr="00417A66">
              <w:rPr>
                <w:noProof/>
              </w:rPr>
              <w:t xml:space="preserve"> agreements</w:t>
            </w:r>
            <w:r w:rsidR="001C0086" w:rsidRPr="00417A66">
              <w:rPr>
                <w:noProof/>
              </w:rPr>
              <w:t>.</w:t>
            </w:r>
          </w:p>
          <w:p w:rsidR="00766F65" w:rsidRPr="0062629C" w:rsidRDefault="00766F65" w:rsidP="0062629C">
            <w:pPr>
              <w:autoSpaceDE w:val="0"/>
              <w:autoSpaceDN w:val="0"/>
              <w:adjustRightInd w:val="0"/>
              <w:snapToGrid w:val="0"/>
              <w:spacing w:after="120"/>
              <w:jc w:val="both"/>
              <w:rPr>
                <w:rFonts w:ascii="Arial" w:eastAsia="宋体" w:hAnsi="Arial"/>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17A66" w:rsidRDefault="001D08D8" w:rsidP="00417A66">
            <w:pPr>
              <w:pStyle w:val="CRCoverPage"/>
              <w:spacing w:after="0"/>
              <w:ind w:left="100"/>
              <w:rPr>
                <w:noProof/>
              </w:rPr>
            </w:pPr>
            <w:r w:rsidRPr="00417A66">
              <w:rPr>
                <w:noProof/>
              </w:rPr>
              <w:t xml:space="preserve">Remove the </w:t>
            </w:r>
            <w:r w:rsidR="0062629C" w:rsidRPr="00417A66">
              <w:rPr>
                <w:noProof/>
              </w:rPr>
              <w:t>condition</w:t>
            </w:r>
            <w:r w:rsidRPr="00417A66">
              <w:rPr>
                <w:noProof/>
              </w:rPr>
              <w:t xml:space="preserve"> of transform precoding </w:t>
            </w:r>
            <w:r w:rsidR="0062629C" w:rsidRPr="00417A66">
              <w:rPr>
                <w:noProof/>
              </w:rPr>
              <w:t>for the frequency hopping offset for PUSCH with frequency hopping</w:t>
            </w:r>
            <w:r w:rsidR="00417A66" w:rsidRPr="00417A66">
              <w:rPr>
                <w:noProof/>
              </w:rPr>
              <w:t xml:space="preserve"> scheduled by RAR UL grant</w:t>
            </w:r>
            <w:r w:rsidR="00171C27" w:rsidRPr="00417A66">
              <w:rPr>
                <w:noProof/>
              </w:rPr>
              <w:t>.</w:t>
            </w:r>
          </w:p>
          <w:p w:rsidR="00171C27" w:rsidRPr="0062629C" w:rsidRDefault="00171C27" w:rsidP="0062629C">
            <w:pPr>
              <w:autoSpaceDE w:val="0"/>
              <w:autoSpaceDN w:val="0"/>
              <w:adjustRightInd w:val="0"/>
              <w:snapToGrid w:val="0"/>
              <w:spacing w:after="120"/>
              <w:jc w:val="both"/>
              <w:rPr>
                <w:rFonts w:ascii="Arial" w:eastAsia="宋体" w:hAnsi="Arial"/>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704A" w:rsidP="00417A66">
            <w:pPr>
              <w:pStyle w:val="CRCoverPage"/>
              <w:spacing w:after="0"/>
              <w:ind w:left="100"/>
              <w:rPr>
                <w:noProof/>
              </w:rPr>
            </w:pPr>
            <w:r>
              <w:rPr>
                <w:noProof/>
              </w:rPr>
              <w:t>I</w:t>
            </w:r>
            <w:r w:rsidRPr="0009704A">
              <w:rPr>
                <w:noProof/>
              </w:rPr>
              <w:t>nconsisten</w:t>
            </w:r>
            <w:r w:rsidR="00DE03EC">
              <w:rPr>
                <w:noProof/>
              </w:rPr>
              <w:t>t</w:t>
            </w:r>
            <w:r w:rsidRPr="0009704A">
              <w:rPr>
                <w:noProof/>
              </w:rPr>
              <w:t xml:space="preserve"> </w:t>
            </w:r>
            <w:r>
              <w:rPr>
                <w:noProof/>
              </w:rPr>
              <w:t>description</w:t>
            </w:r>
            <w:r w:rsidR="009925C9">
              <w:rPr>
                <w:noProof/>
              </w:rPr>
              <w:t xml:space="preserve"> </w:t>
            </w:r>
            <w:r w:rsidR="002565AE" w:rsidRPr="0009704A">
              <w:rPr>
                <w:noProof/>
              </w:rPr>
              <w:t xml:space="preserve">between </w:t>
            </w:r>
            <w:r w:rsidR="0062629C">
              <w:rPr>
                <w:noProof/>
              </w:rPr>
              <w:t>38.</w:t>
            </w:r>
            <w:r w:rsidR="002565AE" w:rsidRPr="0009704A">
              <w:rPr>
                <w:noProof/>
              </w:rPr>
              <w:t xml:space="preserve">213 and </w:t>
            </w:r>
            <w:r w:rsidR="0062629C">
              <w:rPr>
                <w:noProof/>
              </w:rPr>
              <w:t>38.</w:t>
            </w:r>
            <w:r w:rsidR="002565AE" w:rsidRPr="0009704A">
              <w:rPr>
                <w:noProof/>
              </w:rPr>
              <w:t>214</w:t>
            </w:r>
            <w:r w:rsidR="002565AE">
              <w:rPr>
                <w:noProof/>
              </w:rPr>
              <w:t xml:space="preserve"> for</w:t>
            </w:r>
            <w:r>
              <w:rPr>
                <w:noProof/>
              </w:rPr>
              <w:t xml:space="preserve"> </w:t>
            </w:r>
            <w:r w:rsidR="00417A66">
              <w:rPr>
                <w:noProof/>
              </w:rPr>
              <w:t xml:space="preserve">frequency hopping of PUSCH </w:t>
            </w:r>
            <w:r w:rsidR="00417A66" w:rsidRPr="00417A66">
              <w:rPr>
                <w:noProof/>
              </w:rPr>
              <w:t>scheduled by RAR UL grant</w:t>
            </w:r>
            <w:r w:rsidR="002565A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C27">
            <w:pPr>
              <w:pStyle w:val="CRCoverPage"/>
              <w:spacing w:after="0"/>
              <w:ind w:left="100"/>
              <w:rPr>
                <w:noProof/>
              </w:rPr>
            </w:pPr>
            <w:r>
              <w:rPr>
                <w:noProof/>
                <w:lang w:eastAsia="zh-CN"/>
              </w:rPr>
              <w:t>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17A66">
            <w:pPr>
              <w:pStyle w:val="CRCoverPage"/>
              <w:spacing w:after="0"/>
              <w:ind w:left="100"/>
              <w:rPr>
                <w:noProof/>
                <w:u w:val="single"/>
              </w:rPr>
            </w:pPr>
            <w:r w:rsidRPr="00417A66">
              <w:rPr>
                <w:noProof/>
                <w:u w:val="single"/>
              </w:rPr>
              <w:t>Isolate</w:t>
            </w:r>
            <w:r w:rsidR="00AC1561">
              <w:rPr>
                <w:noProof/>
                <w:u w:val="single"/>
              </w:rPr>
              <w:t>d</w:t>
            </w:r>
            <w:r w:rsidRPr="00417A66">
              <w:rPr>
                <w:noProof/>
                <w:u w:val="single"/>
              </w:rPr>
              <w:t xml:space="preserve"> impact analysis:</w:t>
            </w:r>
          </w:p>
          <w:p w:rsidR="009F5911" w:rsidRDefault="00417A66" w:rsidP="009F5911">
            <w:pPr>
              <w:pStyle w:val="CRCoverPage"/>
              <w:numPr>
                <w:ilvl w:val="0"/>
                <w:numId w:val="11"/>
              </w:numPr>
              <w:spacing w:after="0"/>
              <w:rPr>
                <w:noProof/>
              </w:rPr>
            </w:pPr>
            <w:r>
              <w:rPr>
                <w:noProof/>
              </w:rPr>
              <w:t xml:space="preserve">A UE implementation </w:t>
            </w:r>
            <w:r w:rsidR="008C1EBB">
              <w:rPr>
                <w:noProof/>
              </w:rPr>
              <w:t>(</w:t>
            </w:r>
            <w:r>
              <w:rPr>
                <w:noProof/>
              </w:rPr>
              <w:t xml:space="preserve">based on 15.3.0 version of TS38.214 </w:t>
            </w:r>
            <w:r w:rsidR="00AC1561">
              <w:rPr>
                <w:noProof/>
              </w:rPr>
              <w:t>and RAN1 agreements</w:t>
            </w:r>
            <w:r w:rsidR="008C1EBB">
              <w:rPr>
                <w:noProof/>
              </w:rPr>
              <w:t>)</w:t>
            </w:r>
            <w:r w:rsidR="00AC1561">
              <w:rPr>
                <w:noProof/>
              </w:rPr>
              <w:t xml:space="preserve"> </w:t>
            </w:r>
            <w:r w:rsidR="008C1EBB">
              <w:rPr>
                <w:noProof/>
              </w:rPr>
              <w:t xml:space="preserve">which </w:t>
            </w:r>
            <w:r>
              <w:rPr>
                <w:noProof/>
              </w:rPr>
              <w:t xml:space="preserve">supports frequency hopping for </w:t>
            </w:r>
            <w:r w:rsidRPr="00417A66">
              <w:rPr>
                <w:noProof/>
              </w:rPr>
              <w:t>PUSCH scheduled by RAR UL grant</w:t>
            </w:r>
            <w:r>
              <w:rPr>
                <w:noProof/>
              </w:rPr>
              <w:t xml:space="preserve"> </w:t>
            </w:r>
            <w:r w:rsidR="00AC1561">
              <w:rPr>
                <w:noProof/>
              </w:rPr>
              <w:t xml:space="preserve">regardless </w:t>
            </w:r>
            <w:r>
              <w:rPr>
                <w:noProof/>
              </w:rPr>
              <w:t>whether or not transform</w:t>
            </w:r>
            <w:r w:rsidR="00AC1561">
              <w:rPr>
                <w:noProof/>
              </w:rPr>
              <w:t xml:space="preserve"> precoding is enabled for PUSCH, </w:t>
            </w:r>
            <w:r w:rsidR="009F5911">
              <w:rPr>
                <w:noProof/>
              </w:rPr>
              <w:t>w</w:t>
            </w:r>
            <w:r w:rsidR="00157FE9">
              <w:rPr>
                <w:noProof/>
              </w:rPr>
              <w:t>ill</w:t>
            </w:r>
            <w:r w:rsidR="009F5911">
              <w:rPr>
                <w:noProof/>
              </w:rPr>
              <w:t xml:space="preserve"> not be impacted by the CR.</w:t>
            </w:r>
          </w:p>
          <w:p w:rsidR="009F5911" w:rsidRDefault="009F5911" w:rsidP="009F5911">
            <w:pPr>
              <w:pStyle w:val="CRCoverPage"/>
              <w:numPr>
                <w:ilvl w:val="0"/>
                <w:numId w:val="11"/>
              </w:numPr>
              <w:spacing w:after="0"/>
              <w:rPr>
                <w:noProof/>
              </w:rPr>
            </w:pPr>
            <w:r>
              <w:rPr>
                <w:noProof/>
              </w:rPr>
              <w:t>A</w:t>
            </w:r>
            <w:r w:rsidR="00417A66">
              <w:rPr>
                <w:noProof/>
              </w:rPr>
              <w:t xml:space="preserve"> UE implementation </w:t>
            </w:r>
            <w:r w:rsidR="008C1EBB">
              <w:rPr>
                <w:noProof/>
              </w:rPr>
              <w:t>(</w:t>
            </w:r>
            <w:r w:rsidR="00417A66">
              <w:rPr>
                <w:noProof/>
              </w:rPr>
              <w:t>based on 15.3.0 version of TS38.21</w:t>
            </w:r>
            <w:r w:rsidR="00AC1561">
              <w:rPr>
                <w:noProof/>
              </w:rPr>
              <w:t>3</w:t>
            </w:r>
            <w:r w:rsidR="008C1EBB">
              <w:rPr>
                <w:noProof/>
              </w:rPr>
              <w:t>)</w:t>
            </w:r>
            <w:r w:rsidR="00417A66">
              <w:rPr>
                <w:noProof/>
              </w:rPr>
              <w:t xml:space="preserve"> </w:t>
            </w:r>
            <w:r w:rsidR="008C1EBB">
              <w:rPr>
                <w:noProof/>
              </w:rPr>
              <w:t>which does</w:t>
            </w:r>
            <w:r w:rsidR="00AC1561">
              <w:rPr>
                <w:noProof/>
              </w:rPr>
              <w:t xml:space="preserve"> not support</w:t>
            </w:r>
            <w:r w:rsidR="00417A66">
              <w:rPr>
                <w:noProof/>
              </w:rPr>
              <w:t xml:space="preserve"> frequency hopping for </w:t>
            </w:r>
            <w:r w:rsidR="00417A66" w:rsidRPr="00417A66">
              <w:rPr>
                <w:noProof/>
              </w:rPr>
              <w:t>PUSCH scheduled by RAR UL grant</w:t>
            </w:r>
            <w:r w:rsidR="00417A66">
              <w:rPr>
                <w:noProof/>
              </w:rPr>
              <w:t xml:space="preserve"> </w:t>
            </w:r>
            <w:r w:rsidR="00AC1561">
              <w:rPr>
                <w:noProof/>
              </w:rPr>
              <w:t xml:space="preserve">if </w:t>
            </w:r>
            <w:r w:rsidR="00417A66">
              <w:rPr>
                <w:noProof/>
              </w:rPr>
              <w:t xml:space="preserve">transform precoding is </w:t>
            </w:r>
            <w:r w:rsidR="00AC1561">
              <w:rPr>
                <w:noProof/>
              </w:rPr>
              <w:t xml:space="preserve">not </w:t>
            </w:r>
            <w:r w:rsidR="00157FE9">
              <w:rPr>
                <w:noProof/>
              </w:rPr>
              <w:t>enabled for PUSCH,</w:t>
            </w:r>
            <w:r>
              <w:rPr>
                <w:noProof/>
              </w:rPr>
              <w:t xml:space="preserve"> will be impacted by the CR.</w:t>
            </w:r>
            <w:r w:rsidR="00AC1561">
              <w:rPr>
                <w:noProof/>
              </w:rPr>
              <w:t xml:space="preserve"> </w:t>
            </w:r>
            <w:r w:rsidR="00800C16">
              <w:rPr>
                <w:noProof/>
              </w:rPr>
              <w:t xml:space="preserve">The impact is on the UE behavior on Msg3 </w:t>
            </w:r>
            <w:r w:rsidR="00800C16">
              <w:rPr>
                <w:noProof/>
              </w:rPr>
              <w:lastRenderedPageBreak/>
              <w:t xml:space="preserve">PUSCH transmission if transform precoding is not enabled, in which case if frequency hopping is enabled the Msg3 PUSCH decoding will be failed since gNB and UE have different interpretations of FDRA field. </w:t>
            </w:r>
          </w:p>
          <w:p w:rsidR="00480508" w:rsidRDefault="00480508" w:rsidP="00157FE9">
            <w:pPr>
              <w:pStyle w:val="CRCoverPage"/>
              <w:spacing w:after="0"/>
              <w:ind w:left="100"/>
              <w:rPr>
                <w:noProof/>
              </w:rPr>
            </w:pPr>
          </w:p>
          <w:p w:rsidR="00417A66" w:rsidRDefault="00480508" w:rsidP="00157FE9">
            <w:pPr>
              <w:pStyle w:val="CRCoverPage"/>
              <w:spacing w:after="0"/>
              <w:ind w:left="100"/>
              <w:rPr>
                <w:noProof/>
              </w:rPr>
            </w:pPr>
            <w:r>
              <w:rPr>
                <w:noProof/>
              </w:rPr>
              <w:t>Overall</w:t>
            </w:r>
            <w:r w:rsidR="009F5911">
              <w:rPr>
                <w:noProof/>
              </w:rPr>
              <w:t xml:space="preserve">, the UE implementation </w:t>
            </w:r>
            <w:r w:rsidR="00800C16">
              <w:rPr>
                <w:noProof/>
              </w:rPr>
              <w:t xml:space="preserve">of frequency hopping for </w:t>
            </w:r>
            <w:r w:rsidR="00800C16" w:rsidRPr="00417A66">
              <w:rPr>
                <w:noProof/>
              </w:rPr>
              <w:t>PUSCH scheduled by RAR UL grant</w:t>
            </w:r>
            <w:r w:rsidR="00800C16">
              <w:rPr>
                <w:noProof/>
              </w:rPr>
              <w:t xml:space="preserve">, </w:t>
            </w:r>
            <w:r w:rsidR="009F5911">
              <w:rPr>
                <w:noProof/>
              </w:rPr>
              <w:t>based on 15.3.0 version of RAN1 specifications is unclear since the specifications are inconsitent. The CR fixes the inconsistency.</w:t>
            </w:r>
          </w:p>
          <w:p w:rsidR="00417A66" w:rsidRDefault="00417A66" w:rsidP="00417A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13AE" w:rsidRPr="00BC13AE" w:rsidRDefault="00BC13AE" w:rsidP="00BC13AE">
      <w:pPr>
        <w:keepNext/>
        <w:keepLines/>
        <w:spacing w:before="180"/>
        <w:ind w:left="850" w:hanging="850"/>
        <w:outlineLvl w:val="1"/>
        <w:rPr>
          <w:rFonts w:ascii="Arial" w:eastAsia="等线" w:hAnsi="Arial"/>
          <w:sz w:val="32"/>
        </w:rPr>
      </w:pPr>
      <w:bookmarkStart w:id="3" w:name="_Toc517265050"/>
      <w:r w:rsidRPr="00BC13AE">
        <w:rPr>
          <w:rFonts w:ascii="Arial" w:eastAsia="等线" w:hAnsi="Arial"/>
          <w:sz w:val="32"/>
        </w:rPr>
        <w:lastRenderedPageBreak/>
        <w:t>8</w:t>
      </w:r>
      <w:r w:rsidRPr="00BC13AE">
        <w:rPr>
          <w:rFonts w:ascii="Arial" w:eastAsia="等线" w:hAnsi="Arial" w:hint="eastAsia"/>
          <w:sz w:val="32"/>
        </w:rPr>
        <w:t>.</w:t>
      </w:r>
      <w:r w:rsidRPr="00BC13AE">
        <w:rPr>
          <w:rFonts w:ascii="Arial" w:eastAsia="等线" w:hAnsi="Arial"/>
          <w:sz w:val="32"/>
        </w:rPr>
        <w:t>3</w:t>
      </w:r>
      <w:r w:rsidRPr="00BC13AE">
        <w:rPr>
          <w:rFonts w:ascii="Arial" w:eastAsia="等线" w:hAnsi="Arial" w:hint="eastAsia"/>
          <w:sz w:val="32"/>
        </w:rPr>
        <w:tab/>
      </w:r>
      <w:r w:rsidRPr="00BC13AE">
        <w:rPr>
          <w:rFonts w:ascii="Arial" w:eastAsia="等线" w:hAnsi="Arial"/>
          <w:sz w:val="32"/>
        </w:rPr>
        <w:t>PUSCH</w:t>
      </w:r>
      <w:bookmarkEnd w:id="3"/>
      <w:r w:rsidRPr="00BC13AE">
        <w:rPr>
          <w:rFonts w:ascii="Arial" w:eastAsia="等线" w:hAnsi="Arial"/>
          <w:sz w:val="32"/>
        </w:rPr>
        <w:t xml:space="preserve"> scheduled by RAR UL grant</w:t>
      </w:r>
    </w:p>
    <w:p w:rsidR="00BC13AE" w:rsidRPr="00BC13AE" w:rsidRDefault="00BC13AE" w:rsidP="00BC13AE">
      <w:pPr>
        <w:rPr>
          <w:rFonts w:eastAsia="等线" w:cs="Times"/>
        </w:rPr>
      </w:pPr>
      <w:r w:rsidRPr="00BC13AE">
        <w:rPr>
          <w:rFonts w:eastAsia="等线"/>
        </w:rPr>
        <w:t xml:space="preserve">An active UL BWP, as described in </w:t>
      </w:r>
      <w:proofErr w:type="spellStart"/>
      <w:r w:rsidRPr="00BC13AE">
        <w:rPr>
          <w:rFonts w:eastAsia="等线"/>
        </w:rPr>
        <w:t>Subclause</w:t>
      </w:r>
      <w:proofErr w:type="spellEnd"/>
      <w:r w:rsidRPr="00BC13AE">
        <w:rPr>
          <w:rFonts w:eastAsia="等线"/>
        </w:rPr>
        <w:t xml:space="preserve"> 12 and in [4, TS 38.211], for a PUSCH transmission scheduled by a RAR UL grant is indicated by higher layers. </w:t>
      </w:r>
      <w:r w:rsidRPr="00BC13AE">
        <w:rPr>
          <w:rFonts w:eastAsia="等线" w:cs="Times"/>
        </w:rPr>
        <w:t>For determining the frequency domain resource allocation for the PUSCH transmission within the active UL BWP</w:t>
      </w:r>
    </w:p>
    <w:p w:rsidR="00BC13AE" w:rsidRPr="00BC13AE" w:rsidRDefault="00BC13AE" w:rsidP="00BC13AE">
      <w:pPr>
        <w:ind w:left="568" w:hanging="284"/>
        <w:rPr>
          <w:rFonts w:eastAsia="MS Mincho"/>
          <w:kern w:val="2"/>
          <w:lang w:val="x-none"/>
        </w:rPr>
      </w:pPr>
      <w:r w:rsidRPr="00BC13AE">
        <w:rPr>
          <w:rFonts w:eastAsia="等线"/>
          <w:lang w:val="x-none"/>
        </w:rPr>
        <w:t>-</w:t>
      </w:r>
      <w:r w:rsidRPr="00BC13AE">
        <w:rPr>
          <w:rFonts w:eastAsia="等线"/>
          <w:lang w:val="x-none"/>
        </w:rPr>
        <w:tab/>
      </w:r>
      <w:r w:rsidRPr="00BC13AE">
        <w:rPr>
          <w:rFonts w:eastAsia="MS Mincho"/>
          <w:kern w:val="2"/>
          <w:lang w:val="x-none"/>
        </w:rPr>
        <w:t xml:space="preserve">if </w:t>
      </w:r>
      <w:r w:rsidRPr="00BC13AE">
        <w:rPr>
          <w:rFonts w:eastAsia="等线" w:cs="Times"/>
          <w:lang w:val="x-none"/>
        </w:rPr>
        <w:t>the active UL BWP and the initial UL BWP have same SCS and same CP length and the active UL BWP includes all RBs of the initial UL BWP</w:t>
      </w:r>
      <w:r w:rsidRPr="00BC13AE">
        <w:rPr>
          <w:rFonts w:eastAsia="等线" w:cs="Times"/>
          <w:lang w:val="en-US"/>
        </w:rPr>
        <w:t>,</w:t>
      </w:r>
      <w:r w:rsidRPr="00BC13AE">
        <w:rPr>
          <w:rFonts w:eastAsia="等线" w:cs="Times"/>
          <w:lang w:val="x-none"/>
        </w:rPr>
        <w:t xml:space="preserve"> or the active UL BWP is the initial UL BWP, the initial UL BWP is used </w:t>
      </w:r>
    </w:p>
    <w:p w:rsidR="00BC13AE" w:rsidRPr="00BC13AE" w:rsidRDefault="00BC13AE" w:rsidP="00BC13AE">
      <w:pPr>
        <w:ind w:left="568" w:hanging="284"/>
        <w:rPr>
          <w:rFonts w:eastAsia="MS Mincho"/>
          <w:kern w:val="2"/>
          <w:lang w:val="en-US"/>
        </w:rPr>
      </w:pPr>
      <w:r w:rsidRPr="00BC13AE">
        <w:rPr>
          <w:rFonts w:eastAsia="等线"/>
          <w:lang w:val="x-none"/>
        </w:rPr>
        <w:t>-</w:t>
      </w:r>
      <w:r w:rsidRPr="00BC13AE">
        <w:rPr>
          <w:rFonts w:eastAsia="等线"/>
          <w:lang w:val="x-none"/>
        </w:rPr>
        <w:tab/>
      </w:r>
      <w:r w:rsidRPr="00BC13AE">
        <w:rPr>
          <w:rFonts w:eastAsia="等线" w:cs="Times"/>
          <w:lang w:val="en-US"/>
        </w:rPr>
        <w:t xml:space="preserve">else, </w:t>
      </w:r>
      <w:r w:rsidRPr="00BC13AE">
        <w:rPr>
          <w:rFonts w:eastAsia="等线" w:cs="Times"/>
          <w:lang w:val="x-none"/>
        </w:rPr>
        <w:t xml:space="preserve">the RB numbering starts from </w:t>
      </w:r>
      <w:r w:rsidRPr="00BC13AE">
        <w:rPr>
          <w:rFonts w:eastAsia="等线" w:cs="Times"/>
          <w:lang w:val="en-US"/>
        </w:rPr>
        <w:t>the first</w:t>
      </w:r>
      <w:r w:rsidRPr="00BC13AE">
        <w:rPr>
          <w:rFonts w:eastAsia="等线" w:cs="Times"/>
          <w:lang w:val="x-none"/>
        </w:rPr>
        <w:t xml:space="preserve"> RB of the active UL BWP and the maximum number of RBs for </w:t>
      </w:r>
      <w:r w:rsidRPr="00BC13AE">
        <w:rPr>
          <w:rFonts w:eastAsia="等线" w:cs="Times"/>
          <w:lang w:val="en-US"/>
        </w:rPr>
        <w:t xml:space="preserve">frequency domain </w:t>
      </w:r>
      <w:r w:rsidRPr="00BC13AE">
        <w:rPr>
          <w:rFonts w:eastAsia="等线" w:cs="Times"/>
          <w:lang w:val="x-none"/>
        </w:rPr>
        <w:t xml:space="preserve">resource allocation equals </w:t>
      </w:r>
      <w:r w:rsidRPr="00BC13AE">
        <w:rPr>
          <w:rFonts w:eastAsia="等线" w:cs="Times"/>
          <w:lang w:val="en-US"/>
        </w:rPr>
        <w:t>the number of RBs in</w:t>
      </w:r>
      <w:r w:rsidRPr="00BC13AE">
        <w:rPr>
          <w:rFonts w:eastAsia="等线" w:cs="Times"/>
          <w:lang w:val="x-none"/>
        </w:rPr>
        <w:t xml:space="preserve"> the initial UL BWP</w:t>
      </w:r>
    </w:p>
    <w:p w:rsidR="00BC13AE" w:rsidRPr="00BC13AE" w:rsidRDefault="00BC13AE" w:rsidP="00BC13AE">
      <w:pPr>
        <w:rPr>
          <w:rFonts w:eastAsia="等线"/>
        </w:rPr>
      </w:pPr>
      <w:r w:rsidRPr="00BC13AE">
        <w:rPr>
          <w:rFonts w:eastAsia="等线"/>
        </w:rPr>
        <w:t xml:space="preserve">The frequency domain resource allocation is by uplink resource allocation type 1 [6, TS 38.214]. For an </w:t>
      </w:r>
      <w:r w:rsidRPr="00BC13AE">
        <w:rPr>
          <w:rFonts w:eastAsia="MS Mincho"/>
          <w:kern w:val="2"/>
        </w:rPr>
        <w:t xml:space="preserve">initial UL BWP size of </w:t>
      </w:r>
      <w:r w:rsidRPr="00BC13AE">
        <w:rPr>
          <w:rFonts w:eastAsia="等线"/>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65pt" o:ole="">
            <v:imagedata r:id="rId13" o:title=""/>
          </v:shape>
          <o:OLEObject Type="Embed" ProgID="Equation.3" ShapeID="_x0000_i1025" DrawAspect="Content" ObjectID="_1603884783" r:id="rId14"/>
        </w:object>
      </w:r>
      <w:r w:rsidRPr="00BC13AE">
        <w:rPr>
          <w:rFonts w:eastAsia="等线"/>
        </w:rPr>
        <w:t xml:space="preserve"> RBs, a UE processes</w:t>
      </w:r>
      <w:r w:rsidRPr="00BC13AE">
        <w:rPr>
          <w:rFonts w:eastAsia="MS Mincho"/>
          <w:kern w:val="2"/>
        </w:rPr>
        <w:t xml:space="preserve"> the frequency domain resource assignment field </w:t>
      </w:r>
      <w:r w:rsidRPr="00BC13AE">
        <w:rPr>
          <w:rFonts w:eastAsia="等线"/>
        </w:rPr>
        <w:t>as follows</w:t>
      </w:r>
    </w:p>
    <w:p w:rsidR="00BC13AE" w:rsidRPr="00BC13AE" w:rsidRDefault="00BC13AE" w:rsidP="00BC13AE">
      <w:pPr>
        <w:ind w:left="568" w:hanging="284"/>
        <w:rPr>
          <w:rFonts w:eastAsia="MS Mincho"/>
          <w:kern w:val="2"/>
          <w:lang w:val="x-none"/>
        </w:rPr>
      </w:pPr>
      <w:r w:rsidRPr="00BC13AE">
        <w:rPr>
          <w:rFonts w:eastAsia="等线"/>
          <w:lang w:val="x-none"/>
        </w:rPr>
        <w:t>-</w:t>
      </w:r>
      <w:r w:rsidRPr="00BC13AE">
        <w:rPr>
          <w:rFonts w:eastAsia="等线"/>
          <w:lang w:val="x-none"/>
        </w:rPr>
        <w:tab/>
      </w:r>
      <w:r w:rsidRPr="00BC13AE">
        <w:rPr>
          <w:rFonts w:eastAsia="MS Mincho"/>
          <w:kern w:val="2"/>
          <w:lang w:val="x-none"/>
        </w:rPr>
        <w:t xml:space="preserve">if </w:t>
      </w:r>
      <w:r w:rsidRPr="00BC13AE">
        <w:rPr>
          <w:rFonts w:eastAsia="等线"/>
          <w:position w:val="-10"/>
          <w:lang w:val="x-none"/>
        </w:rPr>
        <w:object w:dxaOrig="999" w:dyaOrig="340">
          <v:shape id="_x0000_i1026" type="#_x0000_t75" style="width:51.95pt;height:15.65pt" o:ole="">
            <v:imagedata r:id="rId15" o:title=""/>
          </v:shape>
          <o:OLEObject Type="Embed" ProgID="Equation.3" ShapeID="_x0000_i1026" DrawAspect="Content" ObjectID="_1603884784" r:id="rId16"/>
        </w:object>
      </w:r>
    </w:p>
    <w:p w:rsidR="00BC13AE" w:rsidRPr="00BC13AE" w:rsidRDefault="00BC13AE" w:rsidP="00BC13AE">
      <w:pPr>
        <w:ind w:left="851" w:hanging="284"/>
        <w:rPr>
          <w:rFonts w:eastAsia="等线"/>
          <w:lang w:val="en-US"/>
        </w:rPr>
      </w:pPr>
      <w:r w:rsidRPr="00BC13AE">
        <w:rPr>
          <w:rFonts w:eastAsia="等线"/>
          <w:lang w:val="en-US"/>
        </w:rPr>
        <w:t>-</w:t>
      </w:r>
      <w:r w:rsidRPr="00BC13AE">
        <w:rPr>
          <w:rFonts w:eastAsia="等线"/>
          <w:lang w:val="en-US"/>
        </w:rPr>
        <w:tab/>
      </w:r>
      <w:r w:rsidRPr="00BC13AE">
        <w:rPr>
          <w:rFonts w:eastAsia="MS Mincho"/>
          <w:kern w:val="2"/>
          <w:lang w:val="x-none"/>
        </w:rPr>
        <w:t xml:space="preserve">truncate the frequency </w:t>
      </w:r>
      <w:r w:rsidRPr="00BC13AE">
        <w:rPr>
          <w:rFonts w:eastAsia="MS Mincho"/>
          <w:kern w:val="2"/>
          <w:lang w:val="en-US"/>
        </w:rPr>
        <w:t xml:space="preserve">domain </w:t>
      </w:r>
      <w:r w:rsidRPr="00BC13AE">
        <w:rPr>
          <w:rFonts w:eastAsia="MS Mincho"/>
          <w:kern w:val="2"/>
          <w:lang w:val="x-none"/>
        </w:rPr>
        <w:t xml:space="preserve">resource assignment </w:t>
      </w:r>
      <w:r w:rsidRPr="00BC13AE">
        <w:rPr>
          <w:rFonts w:eastAsia="MS Mincho"/>
          <w:kern w:val="2"/>
          <w:lang w:val="en-US"/>
        </w:rPr>
        <w:t xml:space="preserve">field </w:t>
      </w:r>
      <w:r w:rsidRPr="00BC13AE">
        <w:rPr>
          <w:rFonts w:eastAsia="MS Mincho"/>
          <w:kern w:val="2"/>
          <w:lang w:val="x-none"/>
        </w:rPr>
        <w:t xml:space="preserve">to its </w:t>
      </w:r>
      <w:r w:rsidRPr="00BC13AE">
        <w:rPr>
          <w:rFonts w:eastAsia="等线"/>
          <w:position w:val="-10"/>
          <w:lang w:val="x-none"/>
        </w:rPr>
        <w:object w:dxaOrig="2220" w:dyaOrig="340">
          <v:shape id="_x0000_i1027" type="#_x0000_t75" style="width:111.15pt;height:17.55pt" o:ole="">
            <v:imagedata r:id="rId17" o:title=""/>
          </v:shape>
          <o:OLEObject Type="Embed" ProgID="Equation.3" ShapeID="_x0000_i1027" DrawAspect="Content" ObjectID="_1603884785" r:id="rId18"/>
        </w:object>
      </w:r>
      <w:r w:rsidRPr="00BC13AE">
        <w:rPr>
          <w:rFonts w:eastAsia="MS Mincho"/>
          <w:kern w:val="2"/>
          <w:lang w:val="x-none"/>
        </w:rPr>
        <w:t xml:space="preserve"> least significant bits and interpret the truncated frequency resource assignment </w:t>
      </w:r>
      <w:r w:rsidRPr="00BC13AE">
        <w:rPr>
          <w:rFonts w:eastAsia="MS Mincho"/>
          <w:kern w:val="2"/>
          <w:lang w:val="en-US"/>
        </w:rPr>
        <w:t xml:space="preserve">field </w:t>
      </w:r>
      <w:r w:rsidRPr="00BC13AE">
        <w:rPr>
          <w:rFonts w:eastAsia="MS Mincho"/>
          <w:kern w:val="2"/>
          <w:lang w:val="x-none"/>
        </w:rPr>
        <w:t xml:space="preserve">as for </w:t>
      </w:r>
      <w:r w:rsidRPr="00BC13AE">
        <w:rPr>
          <w:rFonts w:eastAsia="MS Mincho"/>
          <w:kern w:val="2"/>
          <w:lang w:val="en-US"/>
        </w:rPr>
        <w:t xml:space="preserve">the frequency resource </w:t>
      </w:r>
      <w:r w:rsidRPr="00BC13AE">
        <w:rPr>
          <w:rFonts w:eastAsia="MS Mincho"/>
          <w:kern w:val="2"/>
          <w:lang w:val="x-none"/>
        </w:rPr>
        <w:t>assignment</w:t>
      </w:r>
      <w:r w:rsidRPr="00BC13AE">
        <w:rPr>
          <w:rFonts w:eastAsia="MS Mincho"/>
          <w:kern w:val="2"/>
          <w:lang w:val="en-US"/>
        </w:rPr>
        <w:t xml:space="preserve"> field in </w:t>
      </w:r>
      <w:r w:rsidRPr="00BC13AE">
        <w:rPr>
          <w:rFonts w:eastAsia="MS Mincho"/>
          <w:kern w:val="2"/>
          <w:lang w:val="x-none"/>
        </w:rPr>
        <w:t>DCI format 0_0</w:t>
      </w:r>
      <w:r w:rsidRPr="00BC13AE">
        <w:rPr>
          <w:rFonts w:eastAsia="MS Mincho"/>
          <w:kern w:val="2"/>
          <w:lang w:val="en-US"/>
        </w:rPr>
        <w:t xml:space="preserve"> as described in </w:t>
      </w:r>
      <w:r w:rsidRPr="00BC13AE">
        <w:rPr>
          <w:rFonts w:eastAsia="等线"/>
          <w:lang w:val="x-none"/>
        </w:rPr>
        <w:t xml:space="preserve">[5, </w:t>
      </w:r>
      <w:r w:rsidRPr="00BC13AE">
        <w:rPr>
          <w:rFonts w:eastAsia="等线"/>
          <w:lang w:val="en-US"/>
        </w:rPr>
        <w:t xml:space="preserve">TS </w:t>
      </w:r>
      <w:r w:rsidRPr="00BC13AE">
        <w:rPr>
          <w:rFonts w:eastAsia="等线"/>
          <w:lang w:val="x-none"/>
        </w:rPr>
        <w:t>38.212]</w:t>
      </w:r>
      <w:r w:rsidRPr="00BC13AE">
        <w:rPr>
          <w:rFonts w:eastAsia="等线"/>
          <w:lang w:val="en-US"/>
        </w:rPr>
        <w:t xml:space="preserve"> </w:t>
      </w:r>
    </w:p>
    <w:p w:rsidR="00BC13AE" w:rsidRPr="00BC13AE" w:rsidRDefault="00BC13AE" w:rsidP="00BC13AE">
      <w:pPr>
        <w:ind w:left="568" w:hanging="284"/>
        <w:rPr>
          <w:rFonts w:eastAsia="MS Mincho"/>
          <w:kern w:val="2"/>
          <w:lang w:val="x-none"/>
        </w:rPr>
      </w:pPr>
      <w:r w:rsidRPr="00BC13AE">
        <w:rPr>
          <w:rFonts w:eastAsia="等线"/>
          <w:lang w:val="x-none"/>
        </w:rPr>
        <w:t>-</w:t>
      </w:r>
      <w:r w:rsidRPr="00BC13AE">
        <w:rPr>
          <w:rFonts w:eastAsia="等线"/>
          <w:lang w:val="x-none"/>
        </w:rPr>
        <w:tab/>
      </w:r>
      <w:r w:rsidRPr="00BC13AE">
        <w:rPr>
          <w:rFonts w:eastAsia="MS Mincho"/>
          <w:kern w:val="2"/>
          <w:lang w:val="x-none"/>
        </w:rPr>
        <w:t>else</w:t>
      </w:r>
    </w:p>
    <w:p w:rsidR="00BC13AE" w:rsidRPr="00BC13AE" w:rsidRDefault="00BC13AE" w:rsidP="00BC13AE">
      <w:pPr>
        <w:ind w:left="851" w:hanging="284"/>
        <w:rPr>
          <w:rFonts w:eastAsia="MS Mincho"/>
          <w:kern w:val="2"/>
          <w:lang w:val="x-none"/>
        </w:rPr>
      </w:pPr>
      <w:r w:rsidRPr="00BC13AE">
        <w:rPr>
          <w:rFonts w:eastAsia="等线"/>
          <w:lang w:val="en-US"/>
        </w:rPr>
        <w:t>-</w:t>
      </w:r>
      <w:r w:rsidRPr="00BC13AE">
        <w:rPr>
          <w:rFonts w:eastAsia="等线"/>
          <w:lang w:val="en-US"/>
        </w:rPr>
        <w:tab/>
      </w:r>
      <w:r w:rsidRPr="00BC13AE">
        <w:rPr>
          <w:rFonts w:eastAsia="MS Mincho"/>
          <w:kern w:val="2"/>
          <w:lang w:val="x-none"/>
        </w:rPr>
        <w:t xml:space="preserve">insert </w:t>
      </w:r>
      <w:r w:rsidRPr="00BC13AE">
        <w:rPr>
          <w:rFonts w:eastAsia="等线"/>
          <w:position w:val="-10"/>
          <w:lang w:val="x-none"/>
        </w:rPr>
        <w:object w:dxaOrig="2580" w:dyaOrig="340">
          <v:shape id="_x0000_i1028" type="#_x0000_t75" style="width:127.4pt;height:17.55pt" o:ole="">
            <v:imagedata r:id="rId19" o:title=""/>
          </v:shape>
          <o:OLEObject Type="Embed" ProgID="Equation.3" ShapeID="_x0000_i1028" DrawAspect="Content" ObjectID="_1603884786" r:id="rId20"/>
        </w:object>
      </w:r>
      <w:r w:rsidRPr="00BC13AE">
        <w:rPr>
          <w:rFonts w:eastAsia="MS Mincho"/>
          <w:kern w:val="2"/>
          <w:lang w:val="x-none"/>
        </w:rPr>
        <w:t xml:space="preserve"> most significant bits with value set to ‘0’ after the </w:t>
      </w:r>
      <w:r w:rsidRPr="00BC13AE">
        <w:rPr>
          <w:rFonts w:eastAsia="等线"/>
          <w:position w:val="-12"/>
          <w:lang w:val="x-none"/>
        </w:rPr>
        <w:object w:dxaOrig="620" w:dyaOrig="360">
          <v:shape id="_x0000_i1029" type="#_x0000_t75" style="width:31.6pt;height:19.1pt" o:ole="">
            <v:imagedata r:id="rId21" o:title=""/>
          </v:shape>
          <o:OLEObject Type="Embed" ProgID="Equation.3" ShapeID="_x0000_i1029" DrawAspect="Content" ObjectID="_1603884787" r:id="rId22"/>
        </w:object>
      </w:r>
      <w:r w:rsidRPr="00BC13AE">
        <w:rPr>
          <w:rFonts w:eastAsia="MS Mincho"/>
          <w:kern w:val="2"/>
          <w:lang w:val="x-none"/>
        </w:rPr>
        <w:t xml:space="preserve"> bits</w:t>
      </w:r>
      <w:r w:rsidRPr="00BC13AE">
        <w:rPr>
          <w:rFonts w:eastAsia="MS Mincho"/>
          <w:kern w:val="2"/>
          <w:lang w:val="en-US"/>
        </w:rPr>
        <w:t xml:space="preserve"> to </w:t>
      </w:r>
      <w:r w:rsidRPr="00BC13AE">
        <w:rPr>
          <w:rFonts w:eastAsia="MS Mincho"/>
          <w:kern w:val="2"/>
          <w:lang w:val="x-none"/>
        </w:rPr>
        <w:t xml:space="preserve">the frequency </w:t>
      </w:r>
      <w:r w:rsidRPr="00BC13AE">
        <w:rPr>
          <w:rFonts w:eastAsia="MS Mincho"/>
          <w:kern w:val="2"/>
          <w:lang w:val="en-US"/>
        </w:rPr>
        <w:t xml:space="preserve">domain </w:t>
      </w:r>
      <w:r w:rsidRPr="00BC13AE">
        <w:rPr>
          <w:rFonts w:eastAsia="MS Mincho"/>
          <w:kern w:val="2"/>
          <w:lang w:val="x-none"/>
        </w:rPr>
        <w:t xml:space="preserve">resource </w:t>
      </w:r>
      <w:r w:rsidRPr="00BC13AE">
        <w:rPr>
          <w:rFonts w:eastAsia="MS Mincho"/>
          <w:kern w:val="2"/>
          <w:lang w:val="en-US"/>
        </w:rPr>
        <w:t>assignment</w:t>
      </w:r>
      <w:r w:rsidRPr="00BC13AE">
        <w:rPr>
          <w:rFonts w:eastAsia="MS Mincho"/>
          <w:kern w:val="2"/>
          <w:lang w:val="x-none"/>
        </w:rPr>
        <w:t xml:space="preserve"> </w:t>
      </w:r>
      <w:r w:rsidRPr="00BC13AE">
        <w:rPr>
          <w:rFonts w:eastAsia="MS Mincho"/>
          <w:kern w:val="2"/>
          <w:lang w:val="en-US"/>
        </w:rPr>
        <w:t>field</w:t>
      </w:r>
      <w:r w:rsidRPr="00BC13AE">
        <w:rPr>
          <w:rFonts w:eastAsia="MS Mincho"/>
          <w:kern w:val="2"/>
          <w:lang w:val="x-none"/>
        </w:rPr>
        <w:t xml:space="preserve">, where </w:t>
      </w:r>
      <w:r w:rsidRPr="00BC13AE">
        <w:rPr>
          <w:rFonts w:eastAsia="等线"/>
          <w:position w:val="-12"/>
          <w:lang w:val="x-none"/>
        </w:rPr>
        <w:object w:dxaOrig="940" w:dyaOrig="360">
          <v:shape id="_x0000_i1030" type="#_x0000_t75" style="width:46.95pt;height:19.1pt" o:ole="">
            <v:imagedata r:id="rId23" o:title=""/>
          </v:shape>
          <o:OLEObject Type="Embed" ProgID="Equation.3" ShapeID="_x0000_i1030" DrawAspect="Content" ObjectID="_1603884788" r:id="rId24"/>
        </w:object>
      </w:r>
      <w:r w:rsidRPr="00BC13AE">
        <w:rPr>
          <w:rFonts w:eastAsia="MS Mincho"/>
          <w:kern w:val="2"/>
          <w:lang w:val="x-none"/>
        </w:rPr>
        <w:t xml:space="preserve"> if the frequency hopping flag is set to ‘</w:t>
      </w:r>
      <w:r w:rsidRPr="00BC13AE">
        <w:rPr>
          <w:rFonts w:eastAsia="MS Mincho"/>
          <w:kern w:val="2"/>
          <w:lang w:val="en-US"/>
        </w:rPr>
        <w:t>0’</w:t>
      </w:r>
      <w:r w:rsidRPr="00BC13AE">
        <w:rPr>
          <w:rFonts w:eastAsia="MS Mincho"/>
          <w:kern w:val="2"/>
          <w:lang w:val="x-none"/>
        </w:rPr>
        <w:t xml:space="preserve"> and </w:t>
      </w:r>
      <w:r w:rsidRPr="00BC13AE">
        <w:rPr>
          <w:rFonts w:eastAsia="等线"/>
          <w:position w:val="-12"/>
          <w:lang w:val="x-none"/>
        </w:rPr>
        <w:object w:dxaOrig="620" w:dyaOrig="360">
          <v:shape id="_x0000_i1031" type="#_x0000_t75" style="width:31.6pt;height:19.1pt" o:ole="">
            <v:imagedata r:id="rId21" o:title=""/>
          </v:shape>
          <o:OLEObject Type="Embed" ProgID="Equation.3" ShapeID="_x0000_i1031" DrawAspect="Content" ObjectID="_1603884789" r:id="rId25"/>
        </w:object>
      </w:r>
      <w:r w:rsidRPr="00BC13AE">
        <w:rPr>
          <w:rFonts w:eastAsia="等线"/>
          <w:lang w:val="en-US"/>
        </w:rPr>
        <w:t xml:space="preserve"> </w:t>
      </w:r>
      <w:r w:rsidRPr="00BC13AE">
        <w:rPr>
          <w:rFonts w:eastAsia="MS Mincho"/>
          <w:kern w:val="2"/>
          <w:lang w:val="x-none"/>
        </w:rPr>
        <w:t>is provided in Table 8.3-1 if the hopping flag bit is set to</w:t>
      </w:r>
      <w:r w:rsidRPr="00BC13AE">
        <w:rPr>
          <w:rFonts w:eastAsia="MS Mincho"/>
          <w:kern w:val="2"/>
          <w:lang w:val="en-US"/>
        </w:rPr>
        <w:t xml:space="preserve"> ‘</w:t>
      </w:r>
      <w:r w:rsidRPr="00BC13AE">
        <w:rPr>
          <w:rFonts w:eastAsia="MS Mincho"/>
          <w:kern w:val="2"/>
          <w:lang w:val="x-none"/>
        </w:rPr>
        <w:t>1</w:t>
      </w:r>
      <w:r w:rsidRPr="00BC13AE">
        <w:rPr>
          <w:rFonts w:eastAsia="MS Mincho"/>
          <w:kern w:val="2"/>
          <w:lang w:val="en-US"/>
        </w:rPr>
        <w:t>’</w:t>
      </w:r>
      <w:r w:rsidRPr="00BC13AE">
        <w:rPr>
          <w:rFonts w:eastAsia="MS Mincho"/>
          <w:kern w:val="2"/>
          <w:lang w:val="x-none"/>
        </w:rPr>
        <w:t xml:space="preserve">, and interpret the expanded frequency resource assignment </w:t>
      </w:r>
      <w:r w:rsidRPr="00BC13AE">
        <w:rPr>
          <w:rFonts w:eastAsia="MS Mincho"/>
          <w:kern w:val="2"/>
          <w:lang w:val="en-US"/>
        </w:rPr>
        <w:t xml:space="preserve">field </w:t>
      </w:r>
      <w:r w:rsidRPr="00BC13AE">
        <w:rPr>
          <w:rFonts w:eastAsia="MS Mincho"/>
          <w:kern w:val="2"/>
          <w:lang w:val="x-none"/>
        </w:rPr>
        <w:t xml:space="preserve">as for </w:t>
      </w:r>
      <w:r w:rsidRPr="00BC13AE">
        <w:rPr>
          <w:rFonts w:eastAsia="MS Mincho"/>
          <w:kern w:val="2"/>
          <w:lang w:val="en-US"/>
        </w:rPr>
        <w:t xml:space="preserve">the frequency resource assignment field in </w:t>
      </w:r>
      <w:r w:rsidRPr="00BC13AE">
        <w:rPr>
          <w:rFonts w:eastAsia="MS Mincho"/>
          <w:kern w:val="2"/>
          <w:lang w:val="x-none"/>
        </w:rPr>
        <w:t>DCI format 0_0</w:t>
      </w:r>
      <w:r w:rsidRPr="00BC13AE">
        <w:rPr>
          <w:rFonts w:eastAsia="MS Mincho"/>
          <w:kern w:val="2"/>
          <w:lang w:val="en-US"/>
        </w:rPr>
        <w:t xml:space="preserve"> as described in </w:t>
      </w:r>
      <w:r w:rsidRPr="00BC13AE">
        <w:rPr>
          <w:rFonts w:eastAsia="等线"/>
          <w:lang w:val="x-none"/>
        </w:rPr>
        <w:t xml:space="preserve">[5, </w:t>
      </w:r>
      <w:r w:rsidRPr="00BC13AE">
        <w:rPr>
          <w:rFonts w:eastAsia="等线"/>
          <w:lang w:val="en-US"/>
        </w:rPr>
        <w:t xml:space="preserve">TS </w:t>
      </w:r>
      <w:r w:rsidRPr="00BC13AE">
        <w:rPr>
          <w:rFonts w:eastAsia="等线"/>
          <w:lang w:val="x-none"/>
        </w:rPr>
        <w:t>38.212]</w:t>
      </w:r>
    </w:p>
    <w:p w:rsidR="00BC13AE" w:rsidRPr="00BC13AE" w:rsidRDefault="00BC13AE" w:rsidP="00BC13AE">
      <w:pPr>
        <w:ind w:left="568" w:hanging="284"/>
        <w:rPr>
          <w:rFonts w:eastAsia="MS Mincho"/>
          <w:kern w:val="2"/>
          <w:lang w:val="x-none"/>
        </w:rPr>
      </w:pPr>
      <w:r w:rsidRPr="00BC13AE">
        <w:rPr>
          <w:rFonts w:eastAsia="等线"/>
          <w:lang w:val="x-none"/>
        </w:rPr>
        <w:t>-</w:t>
      </w:r>
      <w:r w:rsidRPr="00BC13AE">
        <w:rPr>
          <w:rFonts w:eastAsia="等线"/>
          <w:lang w:val="x-none"/>
        </w:rPr>
        <w:tab/>
      </w:r>
      <w:r w:rsidRPr="00BC13AE">
        <w:rPr>
          <w:rFonts w:eastAsia="MS Mincho"/>
          <w:kern w:val="2"/>
          <w:lang w:val="x-none"/>
        </w:rPr>
        <w:t>end if</w:t>
      </w:r>
    </w:p>
    <w:p w:rsidR="00BC13AE" w:rsidRPr="00BC13AE" w:rsidRDefault="00BC13AE" w:rsidP="00BC13AE">
      <w:pPr>
        <w:rPr>
          <w:rFonts w:eastAsia="等线"/>
        </w:rPr>
      </w:pPr>
      <w:r w:rsidRPr="00BC13AE">
        <w:rPr>
          <w:rFonts w:eastAsia="等线"/>
        </w:rPr>
        <w:t xml:space="preserve">A UE is indicated by </w:t>
      </w:r>
      <w:r w:rsidRPr="00BC13AE">
        <w:rPr>
          <w:rFonts w:eastAsia="等线"/>
          <w:i/>
        </w:rPr>
        <w:t>msg3-transformPrecoder</w:t>
      </w:r>
      <w:r w:rsidRPr="00BC13AE">
        <w:rPr>
          <w:rFonts w:eastAsia="等线"/>
        </w:rPr>
        <w:t xml:space="preserve"> whether or not the UE shall apply transform precoding, as described in [4, TS 38.211], for a PUSCH transmission scheduled by a RAR UL grant. </w:t>
      </w:r>
    </w:p>
    <w:p w:rsidR="00BC13AE" w:rsidRPr="00BC13AE" w:rsidRDefault="00BC13AE" w:rsidP="00BC13AE">
      <w:pPr>
        <w:rPr>
          <w:rFonts w:eastAsia="等线"/>
        </w:rPr>
      </w:pPr>
      <w:del w:id="4" w:author="Huawei" w:date="2018-11-02T09:36:00Z">
        <w:r w:rsidRPr="00BC13AE" w:rsidDel="00BC13AE">
          <w:rPr>
            <w:rFonts w:eastAsia="等线"/>
          </w:rPr>
          <w:lastRenderedPageBreak/>
          <w:delText xml:space="preserve">If the UE applies transform precoding to the </w:delText>
        </w:r>
      </w:del>
      <w:ins w:id="5" w:author="Huawei" w:date="2018-11-02T09:36:00Z">
        <w:r>
          <w:rPr>
            <w:rFonts w:eastAsia="等线"/>
          </w:rPr>
          <w:t xml:space="preserve">For </w:t>
        </w:r>
      </w:ins>
      <w:r w:rsidRPr="00BC13AE">
        <w:rPr>
          <w:rFonts w:eastAsia="等线"/>
        </w:rPr>
        <w:t>PUSCH transmission with frequency hopping</w:t>
      </w:r>
      <w:ins w:id="6" w:author="Huawei" w:date="2018-11-02T09:37:00Z">
        <w:r w:rsidRPr="00594498">
          <w:t xml:space="preserve"> </w:t>
        </w:r>
        <w:r>
          <w:t>scheduled by RAR UL grant</w:t>
        </w:r>
      </w:ins>
      <w:r w:rsidRPr="00BC13AE">
        <w:rPr>
          <w:rFonts w:eastAsia="等线"/>
        </w:rPr>
        <w:t>, the frequency offset for the second hop [6, TS 38.214] is given in Table 8.3-1.</w:t>
      </w:r>
    </w:p>
    <w:p w:rsidR="00BC13AE" w:rsidRPr="00BC13AE" w:rsidRDefault="00BC13AE" w:rsidP="00BC13AE">
      <w:pPr>
        <w:keepNext/>
        <w:keepLines/>
        <w:spacing w:before="60"/>
        <w:jc w:val="center"/>
        <w:rPr>
          <w:rFonts w:ascii="Arial" w:eastAsia="等线" w:hAnsi="Arial"/>
          <w:b/>
        </w:rPr>
      </w:pPr>
      <w:r w:rsidRPr="00BC13AE">
        <w:rPr>
          <w:rFonts w:ascii="Arial" w:eastAsia="等线" w:hAnsi="Arial"/>
          <w:b/>
        </w:rPr>
        <w:t>Table 8.3-1: Frequency offset for second hop of</w:t>
      </w:r>
      <w:ins w:id="7" w:author="Huawei" w:date="2018-11-02T09:37:00Z">
        <w:r w:rsidR="00A80672">
          <w:rPr>
            <w:rFonts w:ascii="Arial" w:eastAsia="等线" w:hAnsi="Arial"/>
            <w:b/>
          </w:rPr>
          <w:t xml:space="preserve"> </w:t>
        </w:r>
      </w:ins>
      <w:r w:rsidRPr="00BC13AE">
        <w:rPr>
          <w:rFonts w:ascii="Arial" w:eastAsia="等线" w:hAnsi="Arial"/>
          <w:b/>
        </w:rPr>
        <w:t>PUSCH transmission with frequency hopping scheduled by RAR UL grant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66"/>
        <w:gridCol w:w="2633"/>
      </w:tblGrid>
      <w:tr w:rsidR="00BC13AE" w:rsidRPr="00BC13AE" w:rsidTr="0081052A">
        <w:trPr>
          <w:jc w:val="center"/>
        </w:trPr>
        <w:tc>
          <w:tcPr>
            <w:tcW w:w="0" w:type="auto"/>
            <w:shd w:val="clear" w:color="auto" w:fill="E0E0E0"/>
            <w:vAlign w:val="center"/>
          </w:tcPr>
          <w:p w:rsidR="00BC13AE" w:rsidRPr="00BC13AE" w:rsidRDefault="00BC13AE" w:rsidP="00BC13AE">
            <w:pPr>
              <w:keepNext/>
              <w:keepLines/>
              <w:spacing w:after="0"/>
              <w:jc w:val="center"/>
              <w:rPr>
                <w:rFonts w:ascii="Arial" w:eastAsia="等线" w:hAnsi="Arial"/>
                <w:b/>
                <w:sz w:val="18"/>
              </w:rPr>
            </w:pPr>
            <w:r w:rsidRPr="00BC13AE">
              <w:rPr>
                <w:rFonts w:ascii="Arial" w:eastAsia="等线" w:hAnsi="Arial"/>
                <w:b/>
                <w:bCs/>
                <w:sz w:val="18"/>
              </w:rPr>
              <w:t>Number of PRBs in initial UL BWP</w:t>
            </w:r>
          </w:p>
        </w:tc>
        <w:tc>
          <w:tcPr>
            <w:tcW w:w="0" w:type="auto"/>
            <w:shd w:val="clear" w:color="auto" w:fill="E0E0E0"/>
            <w:vAlign w:val="center"/>
          </w:tcPr>
          <w:p w:rsidR="00BC13AE" w:rsidRPr="00BC13AE" w:rsidRDefault="00BC13AE" w:rsidP="00BC13AE">
            <w:pPr>
              <w:keepNext/>
              <w:keepLines/>
              <w:spacing w:after="0"/>
              <w:jc w:val="center"/>
              <w:rPr>
                <w:rFonts w:ascii="Arial" w:eastAsia="等线" w:hAnsi="Arial"/>
                <w:b/>
                <w:sz w:val="18"/>
                <w:szCs w:val="18"/>
              </w:rPr>
            </w:pPr>
            <w:r w:rsidRPr="00BC13AE">
              <w:rPr>
                <w:rFonts w:ascii="Arial" w:eastAsia="等线" w:hAnsi="Arial"/>
                <w:b/>
                <w:sz w:val="18"/>
              </w:rPr>
              <w:t xml:space="preserve">Value of </w:t>
            </w:r>
            <w:r w:rsidRPr="00BC13AE">
              <w:rPr>
                <w:rFonts w:ascii="Arial" w:eastAsia="等线" w:hAnsi="Arial"/>
                <w:b/>
                <w:position w:val="-12"/>
                <w:sz w:val="18"/>
              </w:rPr>
              <w:object w:dxaOrig="620" w:dyaOrig="360">
                <v:shape id="_x0000_i1032" type="#_x0000_t75" style="width:31.6pt;height:19.1pt" o:ole="">
                  <v:imagedata r:id="rId26" o:title=""/>
                </v:shape>
                <o:OLEObject Type="Embed" ProgID="Equation.3" ShapeID="_x0000_i1032" DrawAspect="Content" ObjectID="_1603884790" r:id="rId27"/>
              </w:object>
            </w:r>
            <w:r w:rsidRPr="00BC13AE">
              <w:rPr>
                <w:rFonts w:ascii="Arial" w:eastAsia="等线" w:hAnsi="Arial"/>
                <w:b/>
                <w:sz w:val="18"/>
              </w:rPr>
              <w:t xml:space="preserve"> Hopping Bits</w:t>
            </w:r>
          </w:p>
        </w:tc>
        <w:tc>
          <w:tcPr>
            <w:tcW w:w="0" w:type="auto"/>
            <w:shd w:val="clear" w:color="auto" w:fill="E0E0E0"/>
            <w:vAlign w:val="center"/>
          </w:tcPr>
          <w:p w:rsidR="00BC13AE" w:rsidRPr="00BC13AE" w:rsidRDefault="00BC13AE" w:rsidP="00BC13AE">
            <w:pPr>
              <w:keepNext/>
              <w:keepLines/>
              <w:spacing w:after="0"/>
              <w:jc w:val="center"/>
              <w:rPr>
                <w:rFonts w:ascii="Arial" w:eastAsia="等线" w:hAnsi="Arial"/>
                <w:b/>
                <w:sz w:val="18"/>
                <w:szCs w:val="18"/>
              </w:rPr>
            </w:pPr>
            <w:r w:rsidRPr="00BC13AE">
              <w:rPr>
                <w:rFonts w:ascii="Arial" w:eastAsia="等线" w:hAnsi="Arial"/>
                <w:b/>
                <w:sz w:val="18"/>
              </w:rPr>
              <w:t>Frequency offset for 2</w:t>
            </w:r>
            <w:r w:rsidRPr="00BC13AE">
              <w:rPr>
                <w:rFonts w:ascii="Arial" w:eastAsia="等线" w:hAnsi="Arial"/>
                <w:b/>
                <w:sz w:val="18"/>
                <w:vertAlign w:val="superscript"/>
              </w:rPr>
              <w:t>nd</w:t>
            </w:r>
            <w:r w:rsidRPr="00BC13AE">
              <w:rPr>
                <w:rFonts w:ascii="Arial" w:eastAsia="等线" w:hAnsi="Arial"/>
                <w:b/>
                <w:sz w:val="18"/>
              </w:rPr>
              <w:t xml:space="preserve"> hop</w:t>
            </w:r>
          </w:p>
        </w:tc>
      </w:tr>
      <w:tr w:rsidR="00BC13AE" w:rsidRPr="00BC13AE" w:rsidTr="0081052A">
        <w:trPr>
          <w:trHeight w:hRule="exact" w:val="367"/>
          <w:jc w:val="center"/>
        </w:trPr>
        <w:tc>
          <w:tcPr>
            <w:tcW w:w="0" w:type="auto"/>
            <w:vMerge w:val="restart"/>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color w:val="000000"/>
                <w:position w:val="-10"/>
                <w:sz w:val="18"/>
              </w:rPr>
              <w:object w:dxaOrig="920" w:dyaOrig="340">
                <v:shape id="_x0000_i1033" type="#_x0000_t75" style="width:46.95pt;height:15.65pt" o:ole="">
                  <v:imagedata r:id="rId28" o:title=""/>
                </v:shape>
                <o:OLEObject Type="Embed" ProgID="Equation.3" ShapeID="_x0000_i1033" DrawAspect="Content" ObjectID="_1603884791" r:id="rId29"/>
              </w:object>
            </w:r>
          </w:p>
        </w:tc>
        <w:tc>
          <w:tcPr>
            <w:tcW w:w="0" w:type="auto"/>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sz w:val="18"/>
              </w:rPr>
              <w:t>0</w:t>
            </w:r>
          </w:p>
        </w:tc>
        <w:tc>
          <w:tcPr>
            <w:tcW w:w="0" w:type="auto"/>
            <w:vAlign w:val="center"/>
          </w:tcPr>
          <w:p w:rsidR="00BC13AE" w:rsidRPr="00BC13AE" w:rsidRDefault="00BC13AE" w:rsidP="00BC13AE">
            <w:pPr>
              <w:keepNext/>
              <w:keepLines/>
              <w:spacing w:after="0"/>
              <w:jc w:val="center"/>
              <w:rPr>
                <w:rFonts w:eastAsia="等线"/>
                <w:sz w:val="18"/>
              </w:rPr>
            </w:pPr>
            <w:r w:rsidRPr="00BC13AE">
              <w:rPr>
                <w:rFonts w:ascii="Arial" w:eastAsia="等线" w:hAnsi="Arial"/>
                <w:position w:val="-10"/>
                <w:sz w:val="18"/>
              </w:rPr>
              <w:object w:dxaOrig="840" w:dyaOrig="340">
                <v:shape id="_x0000_i1034" type="#_x0000_t75" style="width:42.55pt;height:17.55pt" o:ole="">
                  <v:imagedata r:id="rId30" o:title=""/>
                </v:shape>
                <o:OLEObject Type="Embed" ProgID="Equation.3" ShapeID="_x0000_i1034" DrawAspect="Content" ObjectID="_1603884792" r:id="rId31"/>
              </w:object>
            </w:r>
          </w:p>
        </w:tc>
      </w:tr>
      <w:tr w:rsidR="00BC13AE" w:rsidRPr="00BC13AE" w:rsidTr="0081052A">
        <w:trPr>
          <w:trHeight w:hRule="exact" w:val="358"/>
          <w:jc w:val="center"/>
        </w:trPr>
        <w:tc>
          <w:tcPr>
            <w:tcW w:w="0" w:type="auto"/>
            <w:vMerge/>
            <w:vAlign w:val="center"/>
          </w:tcPr>
          <w:p w:rsidR="00BC13AE" w:rsidRPr="00BC13AE" w:rsidRDefault="00BC13AE" w:rsidP="00BC13AE">
            <w:pPr>
              <w:keepNext/>
              <w:keepLines/>
              <w:spacing w:after="0"/>
              <w:jc w:val="center"/>
              <w:rPr>
                <w:rFonts w:ascii="Arial" w:eastAsia="等线" w:hAnsi="Arial"/>
                <w:sz w:val="18"/>
              </w:rPr>
            </w:pPr>
          </w:p>
        </w:tc>
        <w:tc>
          <w:tcPr>
            <w:tcW w:w="0" w:type="auto"/>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sz w:val="18"/>
              </w:rPr>
              <w:t>1</w:t>
            </w:r>
          </w:p>
        </w:tc>
        <w:tc>
          <w:tcPr>
            <w:tcW w:w="0" w:type="auto"/>
            <w:vAlign w:val="center"/>
          </w:tcPr>
          <w:p w:rsidR="00BC13AE" w:rsidRPr="00BC13AE" w:rsidRDefault="00BC13AE" w:rsidP="00BC13AE">
            <w:pPr>
              <w:keepNext/>
              <w:keepLines/>
              <w:spacing w:after="0"/>
              <w:jc w:val="center"/>
              <w:rPr>
                <w:rFonts w:eastAsia="等线"/>
                <w:sz w:val="18"/>
                <w:lang w:val="x-none"/>
              </w:rPr>
            </w:pPr>
            <w:r w:rsidRPr="00BC13AE">
              <w:rPr>
                <w:rFonts w:ascii="Arial" w:eastAsia="等线" w:hAnsi="Arial"/>
                <w:position w:val="-10"/>
                <w:sz w:val="18"/>
              </w:rPr>
              <w:object w:dxaOrig="840" w:dyaOrig="340">
                <v:shape id="_x0000_i1035" type="#_x0000_t75" style="width:42.55pt;height:17.55pt" o:ole="">
                  <v:imagedata r:id="rId32" o:title=""/>
                </v:shape>
                <o:OLEObject Type="Embed" ProgID="Equation.3" ShapeID="_x0000_i1035" DrawAspect="Content" ObjectID="_1603884793" r:id="rId33"/>
              </w:object>
            </w:r>
          </w:p>
        </w:tc>
      </w:tr>
      <w:tr w:rsidR="00BC13AE" w:rsidRPr="00BC13AE" w:rsidTr="0081052A">
        <w:trPr>
          <w:trHeight w:hRule="exact" w:val="358"/>
          <w:jc w:val="center"/>
        </w:trPr>
        <w:tc>
          <w:tcPr>
            <w:tcW w:w="0" w:type="auto"/>
            <w:vMerge w:val="restart"/>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color w:val="000000"/>
                <w:position w:val="-10"/>
                <w:sz w:val="18"/>
              </w:rPr>
              <w:object w:dxaOrig="900" w:dyaOrig="340">
                <v:shape id="_x0000_i1036" type="#_x0000_t75" style="width:46.35pt;height:15.65pt" o:ole="">
                  <v:imagedata r:id="rId34" o:title=""/>
                </v:shape>
                <o:OLEObject Type="Embed" ProgID="Equation.3" ShapeID="_x0000_i1036" DrawAspect="Content" ObjectID="_1603884794" r:id="rId35"/>
              </w:object>
            </w:r>
          </w:p>
        </w:tc>
        <w:tc>
          <w:tcPr>
            <w:tcW w:w="0" w:type="auto"/>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sz w:val="18"/>
              </w:rPr>
              <w:t>00</w:t>
            </w:r>
          </w:p>
        </w:tc>
        <w:tc>
          <w:tcPr>
            <w:tcW w:w="0" w:type="auto"/>
            <w:vAlign w:val="center"/>
          </w:tcPr>
          <w:p w:rsidR="00BC13AE" w:rsidRPr="00BC13AE" w:rsidRDefault="00BC13AE" w:rsidP="00BC13AE">
            <w:pPr>
              <w:keepNext/>
              <w:keepLines/>
              <w:spacing w:after="0"/>
              <w:jc w:val="center"/>
              <w:rPr>
                <w:rFonts w:eastAsia="等线"/>
                <w:sz w:val="18"/>
                <w:lang w:val="en-US"/>
              </w:rPr>
            </w:pPr>
            <w:r w:rsidRPr="00BC13AE">
              <w:rPr>
                <w:rFonts w:ascii="Arial" w:eastAsia="等线" w:hAnsi="Arial"/>
                <w:position w:val="-10"/>
                <w:sz w:val="18"/>
              </w:rPr>
              <w:object w:dxaOrig="840" w:dyaOrig="340">
                <v:shape id="_x0000_i1037" type="#_x0000_t75" style="width:42.55pt;height:17.55pt" o:ole="">
                  <v:imagedata r:id="rId36" o:title=""/>
                </v:shape>
                <o:OLEObject Type="Embed" ProgID="Equation.3" ShapeID="_x0000_i1037" DrawAspect="Content" ObjectID="_1603884795" r:id="rId37"/>
              </w:object>
            </w:r>
          </w:p>
        </w:tc>
      </w:tr>
      <w:tr w:rsidR="00BC13AE" w:rsidRPr="00BC13AE" w:rsidTr="0081052A">
        <w:trPr>
          <w:trHeight w:hRule="exact" w:val="367"/>
          <w:jc w:val="center"/>
        </w:trPr>
        <w:tc>
          <w:tcPr>
            <w:tcW w:w="0" w:type="auto"/>
            <w:vMerge/>
            <w:vAlign w:val="center"/>
          </w:tcPr>
          <w:p w:rsidR="00BC13AE" w:rsidRPr="00BC13AE" w:rsidRDefault="00BC13AE" w:rsidP="00BC13AE">
            <w:pPr>
              <w:keepNext/>
              <w:keepLines/>
              <w:spacing w:after="0"/>
              <w:jc w:val="center"/>
              <w:rPr>
                <w:rFonts w:ascii="Arial" w:eastAsia="等线" w:hAnsi="Arial"/>
                <w:sz w:val="18"/>
              </w:rPr>
            </w:pPr>
          </w:p>
        </w:tc>
        <w:tc>
          <w:tcPr>
            <w:tcW w:w="0" w:type="auto"/>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sz w:val="18"/>
              </w:rPr>
              <w:t>01</w:t>
            </w:r>
          </w:p>
        </w:tc>
        <w:tc>
          <w:tcPr>
            <w:tcW w:w="0" w:type="auto"/>
            <w:vAlign w:val="center"/>
          </w:tcPr>
          <w:p w:rsidR="00BC13AE" w:rsidRPr="00BC13AE" w:rsidRDefault="00BC13AE" w:rsidP="00BC13AE">
            <w:pPr>
              <w:keepNext/>
              <w:keepLines/>
              <w:spacing w:after="0"/>
              <w:jc w:val="center"/>
              <w:rPr>
                <w:rFonts w:eastAsia="等线"/>
                <w:sz w:val="18"/>
                <w:lang w:val="x-none"/>
              </w:rPr>
            </w:pPr>
            <w:r w:rsidRPr="00BC13AE">
              <w:rPr>
                <w:rFonts w:ascii="Arial" w:eastAsia="等线" w:hAnsi="Arial"/>
                <w:position w:val="-10"/>
                <w:sz w:val="18"/>
              </w:rPr>
              <w:object w:dxaOrig="840" w:dyaOrig="340">
                <v:shape id="_x0000_i1038" type="#_x0000_t75" style="width:42.55pt;height:17.55pt" o:ole="">
                  <v:imagedata r:id="rId38" o:title=""/>
                </v:shape>
                <o:OLEObject Type="Embed" ProgID="Equation.3" ShapeID="_x0000_i1038" DrawAspect="Content" ObjectID="_1603884796" r:id="rId39"/>
              </w:object>
            </w:r>
          </w:p>
        </w:tc>
      </w:tr>
      <w:tr w:rsidR="00BC13AE" w:rsidRPr="00BC13AE" w:rsidTr="0081052A">
        <w:trPr>
          <w:trHeight w:hRule="exact" w:val="358"/>
          <w:jc w:val="center"/>
        </w:trPr>
        <w:tc>
          <w:tcPr>
            <w:tcW w:w="0" w:type="auto"/>
            <w:vMerge/>
            <w:vAlign w:val="center"/>
          </w:tcPr>
          <w:p w:rsidR="00BC13AE" w:rsidRPr="00BC13AE" w:rsidRDefault="00BC13AE" w:rsidP="00BC13AE">
            <w:pPr>
              <w:keepNext/>
              <w:keepLines/>
              <w:spacing w:after="0"/>
              <w:jc w:val="center"/>
              <w:rPr>
                <w:rFonts w:ascii="Arial" w:eastAsia="等线" w:hAnsi="Arial"/>
                <w:sz w:val="18"/>
              </w:rPr>
            </w:pPr>
          </w:p>
        </w:tc>
        <w:tc>
          <w:tcPr>
            <w:tcW w:w="0" w:type="auto"/>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sz w:val="18"/>
              </w:rPr>
              <w:t>10</w:t>
            </w:r>
          </w:p>
        </w:tc>
        <w:tc>
          <w:tcPr>
            <w:tcW w:w="0" w:type="auto"/>
            <w:vAlign w:val="center"/>
          </w:tcPr>
          <w:p w:rsidR="00BC13AE" w:rsidRPr="00BC13AE" w:rsidRDefault="00BC13AE" w:rsidP="00BC13AE">
            <w:pPr>
              <w:keepNext/>
              <w:keepLines/>
              <w:spacing w:after="0"/>
              <w:jc w:val="center"/>
              <w:rPr>
                <w:rFonts w:eastAsia="等线"/>
                <w:sz w:val="18"/>
                <w:lang w:val="en-US"/>
              </w:rPr>
            </w:pPr>
            <w:r w:rsidRPr="00BC13AE">
              <w:rPr>
                <w:rFonts w:ascii="Arial" w:eastAsia="等线" w:hAnsi="Arial"/>
                <w:position w:val="-10"/>
                <w:sz w:val="18"/>
              </w:rPr>
              <w:object w:dxaOrig="980" w:dyaOrig="340">
                <v:shape id="_x0000_i1039" type="#_x0000_t75" style="width:49.45pt;height:17.55pt" o:ole="">
                  <v:imagedata r:id="rId40" o:title=""/>
                </v:shape>
                <o:OLEObject Type="Embed" ProgID="Equation.3" ShapeID="_x0000_i1039" DrawAspect="Content" ObjectID="_1603884797" r:id="rId41"/>
              </w:object>
            </w:r>
          </w:p>
        </w:tc>
      </w:tr>
      <w:tr w:rsidR="00BC13AE" w:rsidRPr="00BC13AE" w:rsidTr="0081052A">
        <w:trPr>
          <w:trHeight w:hRule="exact" w:val="358"/>
          <w:jc w:val="center"/>
        </w:trPr>
        <w:tc>
          <w:tcPr>
            <w:tcW w:w="0" w:type="auto"/>
            <w:vMerge/>
            <w:vAlign w:val="center"/>
          </w:tcPr>
          <w:p w:rsidR="00BC13AE" w:rsidRPr="00BC13AE" w:rsidRDefault="00BC13AE" w:rsidP="00BC13AE">
            <w:pPr>
              <w:keepNext/>
              <w:keepLines/>
              <w:spacing w:after="0"/>
              <w:jc w:val="center"/>
              <w:rPr>
                <w:rFonts w:ascii="Arial" w:eastAsia="等线" w:hAnsi="Arial"/>
                <w:sz w:val="18"/>
              </w:rPr>
            </w:pPr>
          </w:p>
        </w:tc>
        <w:tc>
          <w:tcPr>
            <w:tcW w:w="0" w:type="auto"/>
            <w:vAlign w:val="center"/>
          </w:tcPr>
          <w:p w:rsidR="00BC13AE" w:rsidRPr="00BC13AE" w:rsidRDefault="00BC13AE" w:rsidP="00BC13AE">
            <w:pPr>
              <w:keepNext/>
              <w:keepLines/>
              <w:spacing w:after="0"/>
              <w:jc w:val="center"/>
              <w:rPr>
                <w:rFonts w:ascii="Arial" w:eastAsia="等线" w:hAnsi="Arial"/>
                <w:sz w:val="18"/>
              </w:rPr>
            </w:pPr>
            <w:r w:rsidRPr="00BC13AE">
              <w:rPr>
                <w:rFonts w:ascii="Arial" w:eastAsia="等线" w:hAnsi="Arial"/>
                <w:sz w:val="18"/>
              </w:rPr>
              <w:t>11</w:t>
            </w:r>
          </w:p>
        </w:tc>
        <w:tc>
          <w:tcPr>
            <w:tcW w:w="0" w:type="auto"/>
            <w:vAlign w:val="center"/>
          </w:tcPr>
          <w:p w:rsidR="00BC13AE" w:rsidRPr="00BC13AE" w:rsidRDefault="00BC13AE" w:rsidP="00BC13AE">
            <w:pPr>
              <w:keepNext/>
              <w:keepLines/>
              <w:spacing w:after="0"/>
              <w:jc w:val="center"/>
              <w:rPr>
                <w:rFonts w:ascii="Arial" w:eastAsia="等线" w:hAnsi="Arial" w:cs="Arial"/>
                <w:sz w:val="18"/>
                <w:lang w:val="x-none"/>
              </w:rPr>
            </w:pPr>
            <w:r w:rsidRPr="00BC13AE">
              <w:rPr>
                <w:rFonts w:ascii="Arial" w:eastAsia="等线" w:hAnsi="Arial" w:cs="Arial"/>
                <w:sz w:val="18"/>
              </w:rPr>
              <w:t>Reserved</w:t>
            </w:r>
          </w:p>
        </w:tc>
      </w:tr>
    </w:tbl>
    <w:p w:rsidR="00BC13AE" w:rsidRPr="00BC13AE" w:rsidRDefault="00BC13AE" w:rsidP="00BC13AE">
      <w:pPr>
        <w:rPr>
          <w:rFonts w:eastAsia="等线"/>
        </w:rPr>
      </w:pPr>
    </w:p>
    <w:sectPr w:rsidR="00BC13AE" w:rsidRPr="00BC13AE">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0DF" w:rsidRDefault="000570DF">
      <w:r>
        <w:separator/>
      </w:r>
    </w:p>
  </w:endnote>
  <w:endnote w:type="continuationSeparator" w:id="0">
    <w:p w:rsidR="000570DF" w:rsidRDefault="0005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0DF" w:rsidRDefault="000570DF">
      <w:r>
        <w:separator/>
      </w:r>
    </w:p>
  </w:footnote>
  <w:footnote w:type="continuationSeparator" w:id="0">
    <w:p w:rsidR="000570DF" w:rsidRDefault="00057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82E" w:rsidRDefault="004558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82E" w:rsidRDefault="004558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82E" w:rsidRDefault="004558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82E" w:rsidRDefault="004558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AC5CA9"/>
    <w:multiLevelType w:val="multilevel"/>
    <w:tmpl w:val="EFB0E4BC"/>
    <w:lvl w:ilvl="0">
      <w:start w:val="38"/>
      <w:numFmt w:val="decimal"/>
      <w:lvlText w:val="%1"/>
      <w:lvlJc w:val="left"/>
      <w:pPr>
        <w:ind w:left="610" w:hanging="610"/>
      </w:pPr>
      <w:rPr>
        <w:rFonts w:hint="default"/>
      </w:rPr>
    </w:lvl>
    <w:lvl w:ilvl="1">
      <w:start w:val="213"/>
      <w:numFmt w:val="decimal"/>
      <w:lvlText w:val="%1.%2"/>
      <w:lvlJc w:val="left"/>
      <w:pPr>
        <w:ind w:left="610" w:hanging="6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1A6BED"/>
    <w:multiLevelType w:val="hybridMultilevel"/>
    <w:tmpl w:val="3E4409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AA62CE5"/>
    <w:multiLevelType w:val="hybridMultilevel"/>
    <w:tmpl w:val="0CFEB0FC"/>
    <w:lvl w:ilvl="0" w:tplc="96E08E12">
      <w:start w:val="5164"/>
      <w:numFmt w:val="bullet"/>
      <w:lvlText w:val="–"/>
      <w:lvlJc w:val="left"/>
      <w:pPr>
        <w:ind w:left="820" w:hanging="360"/>
      </w:pPr>
      <w:rPr>
        <w:rFonts w:ascii="Arial" w:hAnsi="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12730B5"/>
    <w:multiLevelType w:val="multilevel"/>
    <w:tmpl w:val="99304874"/>
    <w:lvl w:ilvl="0">
      <w:start w:val="38"/>
      <w:numFmt w:val="decimal"/>
      <w:lvlText w:val="%1"/>
      <w:lvlJc w:val="left"/>
      <w:pPr>
        <w:ind w:left="610" w:hanging="610"/>
      </w:pPr>
      <w:rPr>
        <w:rFonts w:hint="default"/>
      </w:rPr>
    </w:lvl>
    <w:lvl w:ilvl="1">
      <w:start w:val="213"/>
      <w:numFmt w:val="decimal"/>
      <w:lvlText w:val="%1.%2"/>
      <w:lvlJc w:val="left"/>
      <w:pPr>
        <w:ind w:left="1220" w:hanging="610"/>
      </w:pPr>
      <w:rPr>
        <w:rFonts w:hint="default"/>
      </w:rPr>
    </w:lvl>
    <w:lvl w:ilvl="2">
      <w:start w:val="1"/>
      <w:numFmt w:val="decimal"/>
      <w:lvlText w:val="%1.%2.%3"/>
      <w:lvlJc w:val="left"/>
      <w:pPr>
        <w:ind w:left="1940" w:hanging="720"/>
      </w:pPr>
      <w:rPr>
        <w:rFonts w:hint="default"/>
      </w:rPr>
    </w:lvl>
    <w:lvl w:ilvl="3">
      <w:start w:val="1"/>
      <w:numFmt w:val="decimal"/>
      <w:lvlText w:val="%1.%2.%3.%4"/>
      <w:lvlJc w:val="left"/>
      <w:pPr>
        <w:ind w:left="2550" w:hanging="720"/>
      </w:pPr>
      <w:rPr>
        <w:rFonts w:hint="default"/>
      </w:rPr>
    </w:lvl>
    <w:lvl w:ilvl="4">
      <w:start w:val="1"/>
      <w:numFmt w:val="decimal"/>
      <w:lvlText w:val="%1.%2.%3.%4.%5"/>
      <w:lvlJc w:val="left"/>
      <w:pPr>
        <w:ind w:left="3520" w:hanging="1080"/>
      </w:pPr>
      <w:rPr>
        <w:rFonts w:hint="default"/>
      </w:rPr>
    </w:lvl>
    <w:lvl w:ilvl="5">
      <w:start w:val="1"/>
      <w:numFmt w:val="decimal"/>
      <w:lvlText w:val="%1.%2.%3.%4.%5.%6"/>
      <w:lvlJc w:val="left"/>
      <w:pPr>
        <w:ind w:left="4130" w:hanging="1080"/>
      </w:pPr>
      <w:rPr>
        <w:rFonts w:hint="default"/>
      </w:rPr>
    </w:lvl>
    <w:lvl w:ilvl="6">
      <w:start w:val="1"/>
      <w:numFmt w:val="decimal"/>
      <w:lvlText w:val="%1.%2.%3.%4.%5.%6.%7"/>
      <w:lvlJc w:val="left"/>
      <w:pPr>
        <w:ind w:left="5100" w:hanging="1440"/>
      </w:pPr>
      <w:rPr>
        <w:rFonts w:hint="default"/>
      </w:rPr>
    </w:lvl>
    <w:lvl w:ilvl="7">
      <w:start w:val="1"/>
      <w:numFmt w:val="decimal"/>
      <w:lvlText w:val="%1.%2.%3.%4.%5.%6.%7.%8"/>
      <w:lvlJc w:val="left"/>
      <w:pPr>
        <w:ind w:left="5710" w:hanging="1440"/>
      </w:pPr>
      <w:rPr>
        <w:rFonts w:hint="default"/>
      </w:rPr>
    </w:lvl>
    <w:lvl w:ilvl="8">
      <w:start w:val="1"/>
      <w:numFmt w:val="decimal"/>
      <w:lvlText w:val="%1.%2.%3.%4.%5.%6.%7.%8.%9"/>
      <w:lvlJc w:val="left"/>
      <w:pPr>
        <w:ind w:left="6680" w:hanging="1800"/>
      </w:pPr>
      <w:rPr>
        <w:rFonts w:hint="default"/>
      </w:rPr>
    </w:lvl>
  </w:abstractNum>
  <w:abstractNum w:abstractNumId="5" w15:restartNumberingAfterBreak="0">
    <w:nsid w:val="462426C2"/>
    <w:multiLevelType w:val="hybridMultilevel"/>
    <w:tmpl w:val="A502EC3C"/>
    <w:lvl w:ilvl="0" w:tplc="F0C2D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9650A7"/>
    <w:multiLevelType w:val="hybridMultilevel"/>
    <w:tmpl w:val="330CD1D6"/>
    <w:lvl w:ilvl="0" w:tplc="04EAC26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05F1850"/>
    <w:multiLevelType w:val="hybridMultilevel"/>
    <w:tmpl w:val="A502EC3C"/>
    <w:lvl w:ilvl="0" w:tplc="F0C2D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0217C6"/>
    <w:multiLevelType w:val="hybridMultilevel"/>
    <w:tmpl w:val="71A6618C"/>
    <w:lvl w:ilvl="0" w:tplc="FF4221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F2216"/>
    <w:multiLevelType w:val="hybridMultilevel"/>
    <w:tmpl w:val="9E001208"/>
    <w:lvl w:ilvl="0" w:tplc="96E08E12">
      <w:start w:val="5164"/>
      <w:numFmt w:val="bullet"/>
      <w:lvlText w:val="–"/>
      <w:lvlJc w:val="left"/>
      <w:pPr>
        <w:ind w:left="820" w:hanging="360"/>
      </w:pPr>
      <w:rPr>
        <w:rFonts w:ascii="Arial" w:hAnsi="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8"/>
  </w:num>
  <w:num w:numId="6">
    <w:abstractNumId w:val="5"/>
  </w:num>
  <w:num w:numId="7">
    <w:abstractNumId w:val="10"/>
  </w:num>
  <w:num w:numId="8">
    <w:abstractNumId w:val="1"/>
  </w:num>
  <w:num w:numId="9">
    <w:abstractNumId w:val="4"/>
  </w:num>
  <w:num w:numId="10">
    <w:abstractNumId w:val="2"/>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5B"/>
    <w:rsid w:val="00022E4A"/>
    <w:rsid w:val="00031D7A"/>
    <w:rsid w:val="0005301B"/>
    <w:rsid w:val="00054EC7"/>
    <w:rsid w:val="000570DF"/>
    <w:rsid w:val="00067C6D"/>
    <w:rsid w:val="00080440"/>
    <w:rsid w:val="0009704A"/>
    <w:rsid w:val="000A6394"/>
    <w:rsid w:val="000B7FED"/>
    <w:rsid w:val="000C038A"/>
    <w:rsid w:val="000C6598"/>
    <w:rsid w:val="000D052B"/>
    <w:rsid w:val="000E7BAD"/>
    <w:rsid w:val="0011089B"/>
    <w:rsid w:val="00145D43"/>
    <w:rsid w:val="00157FE9"/>
    <w:rsid w:val="00171C27"/>
    <w:rsid w:val="00192C46"/>
    <w:rsid w:val="001A08B3"/>
    <w:rsid w:val="001A7B60"/>
    <w:rsid w:val="001B52F0"/>
    <w:rsid w:val="001B7A65"/>
    <w:rsid w:val="001C0086"/>
    <w:rsid w:val="001D08D8"/>
    <w:rsid w:val="001E41F3"/>
    <w:rsid w:val="00245DCE"/>
    <w:rsid w:val="002565AE"/>
    <w:rsid w:val="0026004D"/>
    <w:rsid w:val="002640DD"/>
    <w:rsid w:val="00275D12"/>
    <w:rsid w:val="00284FEB"/>
    <w:rsid w:val="002860C4"/>
    <w:rsid w:val="002B5741"/>
    <w:rsid w:val="002D7B1D"/>
    <w:rsid w:val="00305409"/>
    <w:rsid w:val="003470D2"/>
    <w:rsid w:val="00360214"/>
    <w:rsid w:val="003609EF"/>
    <w:rsid w:val="0036231A"/>
    <w:rsid w:val="00374DD4"/>
    <w:rsid w:val="003A55B2"/>
    <w:rsid w:val="003E1A36"/>
    <w:rsid w:val="003E33D3"/>
    <w:rsid w:val="00410371"/>
    <w:rsid w:val="004148FB"/>
    <w:rsid w:val="00417A66"/>
    <w:rsid w:val="004242F1"/>
    <w:rsid w:val="0045582E"/>
    <w:rsid w:val="00480508"/>
    <w:rsid w:val="004B75B7"/>
    <w:rsid w:val="004F4434"/>
    <w:rsid w:val="004F669D"/>
    <w:rsid w:val="0051580D"/>
    <w:rsid w:val="00515F1F"/>
    <w:rsid w:val="00545CE3"/>
    <w:rsid w:val="00547111"/>
    <w:rsid w:val="0056309C"/>
    <w:rsid w:val="00590901"/>
    <w:rsid w:val="00592D74"/>
    <w:rsid w:val="005B5242"/>
    <w:rsid w:val="005E2C44"/>
    <w:rsid w:val="005E71D0"/>
    <w:rsid w:val="00621188"/>
    <w:rsid w:val="006217B1"/>
    <w:rsid w:val="00623024"/>
    <w:rsid w:val="006257ED"/>
    <w:rsid w:val="0062629C"/>
    <w:rsid w:val="00695808"/>
    <w:rsid w:val="006B46FB"/>
    <w:rsid w:val="006C29CF"/>
    <w:rsid w:val="006C4C47"/>
    <w:rsid w:val="006E21FB"/>
    <w:rsid w:val="00766742"/>
    <w:rsid w:val="00766F65"/>
    <w:rsid w:val="00792342"/>
    <w:rsid w:val="007977A8"/>
    <w:rsid w:val="007B512A"/>
    <w:rsid w:val="007C2097"/>
    <w:rsid w:val="007D1157"/>
    <w:rsid w:val="007D6A07"/>
    <w:rsid w:val="007F7259"/>
    <w:rsid w:val="00800C16"/>
    <w:rsid w:val="008040A8"/>
    <w:rsid w:val="008279FA"/>
    <w:rsid w:val="008626E7"/>
    <w:rsid w:val="00870EE7"/>
    <w:rsid w:val="008A45A6"/>
    <w:rsid w:val="008C1EBB"/>
    <w:rsid w:val="008F686C"/>
    <w:rsid w:val="00907E92"/>
    <w:rsid w:val="009148DE"/>
    <w:rsid w:val="0093274F"/>
    <w:rsid w:val="009777D9"/>
    <w:rsid w:val="00991B88"/>
    <w:rsid w:val="009925C9"/>
    <w:rsid w:val="009A5753"/>
    <w:rsid w:val="009A579D"/>
    <w:rsid w:val="009B499E"/>
    <w:rsid w:val="009E3297"/>
    <w:rsid w:val="009F5911"/>
    <w:rsid w:val="009F734F"/>
    <w:rsid w:val="00A15588"/>
    <w:rsid w:val="00A246B6"/>
    <w:rsid w:val="00A47E70"/>
    <w:rsid w:val="00A50CF0"/>
    <w:rsid w:val="00A715AC"/>
    <w:rsid w:val="00A7671C"/>
    <w:rsid w:val="00A80672"/>
    <w:rsid w:val="00A92BC6"/>
    <w:rsid w:val="00AA2CBC"/>
    <w:rsid w:val="00AB4801"/>
    <w:rsid w:val="00AC1561"/>
    <w:rsid w:val="00AC2522"/>
    <w:rsid w:val="00AC5820"/>
    <w:rsid w:val="00AD1CD8"/>
    <w:rsid w:val="00AD2352"/>
    <w:rsid w:val="00AD3D35"/>
    <w:rsid w:val="00B208C0"/>
    <w:rsid w:val="00B258BB"/>
    <w:rsid w:val="00B41FD0"/>
    <w:rsid w:val="00B618AC"/>
    <w:rsid w:val="00B67B97"/>
    <w:rsid w:val="00B91C80"/>
    <w:rsid w:val="00B91FFF"/>
    <w:rsid w:val="00B968C8"/>
    <w:rsid w:val="00BA3EC5"/>
    <w:rsid w:val="00BA51D9"/>
    <w:rsid w:val="00BB5DFC"/>
    <w:rsid w:val="00BC13AE"/>
    <w:rsid w:val="00BD279D"/>
    <w:rsid w:val="00BD6BB8"/>
    <w:rsid w:val="00C439CB"/>
    <w:rsid w:val="00C64A17"/>
    <w:rsid w:val="00C66BA2"/>
    <w:rsid w:val="00C95985"/>
    <w:rsid w:val="00CC5026"/>
    <w:rsid w:val="00CC68D0"/>
    <w:rsid w:val="00D03F9A"/>
    <w:rsid w:val="00D06D51"/>
    <w:rsid w:val="00D16D79"/>
    <w:rsid w:val="00D24991"/>
    <w:rsid w:val="00D320F8"/>
    <w:rsid w:val="00D50255"/>
    <w:rsid w:val="00DB5802"/>
    <w:rsid w:val="00DE03EC"/>
    <w:rsid w:val="00DE34CF"/>
    <w:rsid w:val="00E13F3D"/>
    <w:rsid w:val="00E34898"/>
    <w:rsid w:val="00E77330"/>
    <w:rsid w:val="00E82EDD"/>
    <w:rsid w:val="00E87768"/>
    <w:rsid w:val="00EB09B7"/>
    <w:rsid w:val="00EB7FF9"/>
    <w:rsid w:val="00EE263F"/>
    <w:rsid w:val="00EE7D7C"/>
    <w:rsid w:val="00EF4ED3"/>
    <w:rsid w:val="00F25D98"/>
    <w:rsid w:val="00F300FB"/>
    <w:rsid w:val="00FA20BE"/>
    <w:rsid w:val="00FB6386"/>
    <w:rsid w:val="00FC7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paragraph" w:styleId="af1">
    <w:name w:val="List Paragraph"/>
    <w:basedOn w:val="a"/>
    <w:uiPriority w:val="34"/>
    <w:qFormat/>
    <w:rsid w:val="00766F65"/>
    <w:pPr>
      <w:ind w:firstLineChars="200" w:firstLine="420"/>
    </w:pPr>
  </w:style>
  <w:style w:type="character" w:customStyle="1" w:styleId="B2Char">
    <w:name w:val="B2 Char"/>
    <w:link w:val="B2"/>
    <w:rsid w:val="00766F65"/>
    <w:rPr>
      <w:rFonts w:ascii="Times New Roman" w:hAnsi="Times New Roman"/>
      <w:lang w:val="en-GB" w:eastAsia="en-US"/>
    </w:rPr>
  </w:style>
  <w:style w:type="character" w:customStyle="1" w:styleId="THChar">
    <w:name w:val="TH Char"/>
    <w:link w:val="TH"/>
    <w:qFormat/>
    <w:rsid w:val="0005301B"/>
    <w:rPr>
      <w:rFonts w:ascii="Arial" w:hAnsi="Arial"/>
      <w:b/>
      <w:lang w:val="en-GB" w:eastAsia="en-US"/>
    </w:rPr>
  </w:style>
  <w:style w:type="character" w:customStyle="1" w:styleId="TACChar">
    <w:name w:val="TAC Char"/>
    <w:link w:val="TAC"/>
    <w:qFormat/>
    <w:locked/>
    <w:rsid w:val="0005301B"/>
    <w:rPr>
      <w:rFonts w:ascii="Arial" w:hAnsi="Arial"/>
      <w:sz w:val="18"/>
      <w:lang w:val="en-GB" w:eastAsia="en-US"/>
    </w:rPr>
  </w:style>
  <w:style w:type="character" w:customStyle="1" w:styleId="TAHCar">
    <w:name w:val="TAH Car"/>
    <w:link w:val="TAH"/>
    <w:qFormat/>
    <w:rsid w:val="0005301B"/>
    <w:rPr>
      <w:rFonts w:ascii="Arial" w:hAnsi="Arial"/>
      <w:b/>
      <w:sz w:val="18"/>
      <w:lang w:val="en-GB" w:eastAsia="en-US"/>
    </w:rPr>
  </w:style>
  <w:style w:type="character" w:customStyle="1" w:styleId="Char0">
    <w:name w:val="批注文字 Char"/>
    <w:link w:val="ac"/>
    <w:qFormat/>
    <w:rsid w:val="00BC1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B6EB8-92E3-4519-A611-A81658F7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Words>
  <Characters>5191</Characters>
  <Application>Microsoft Office Word</Application>
  <DocSecurity>4</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songxinghua</cp:lastModifiedBy>
  <cp:revision>2</cp:revision>
  <cp:lastPrinted>1900-01-01T08:00:00Z</cp:lastPrinted>
  <dcterms:created xsi:type="dcterms:W3CDTF">2018-11-16T22:46:00Z</dcterms:created>
  <dcterms:modified xsi:type="dcterms:W3CDTF">2018-11-16T22:46:00Z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(3)kIjcbcYuj7UBXc+hkkJ2Y2cfRcReF3QZycc/J2kSOrfxq4HCaWVAiv6WIRcOx/h4mngUL1Qo
jtnpQi5jcbUsECrAdG2P0peqMQuyaruIqf/9GvnC9QnjAYdikXyNy6PzqCwFmJNX2FNMQcWc
MDGUKO8QLTIcrlUUCHvT0syg2dQUYeRVZu2Prhw+1/iHgh4CYXsma9k2GdtYjcVZ5pIAERYf
fnYbRsFYjgLI8MkZzN</vt:lpwstr>
  </property>
  <property fmtid="{D5CDD505-2E9C-101B-9397-08002B2CF9AE}" pid="22" name="_2015_ms_pID_7253431">
    <vt:lpwstr>mKvqE9EMxRhYzTERxiYbq8GHzLi8i1AAQBhlM7Ropo3xcIO3+VbjhO
aMJyuFBprH/5TWeezsKv7I42GTOJIgOPxZawnvKzjtGGjbIztGZwa+cwAMl8jLIeq584oXir
v1Wk+4NnOQW5ptYPBocfqNq8K96Ycti0y/2kMSp7MHNqmlp3nZxSLB9bvjKEhR2oumIxwoz5
W6xBvxTIDZ5+feE7fWZgmImu1vLqCMeGOuYd</vt:lpwstr>
  </property>
  <property fmtid="{D5CDD505-2E9C-101B-9397-08002B2CF9AE}" pid="23" name="_2015_ms_pID_7253432">
    <vt:lpwstr>QXykfDR8mFILlx2aSr7Tc7M=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1542405591</vt:lpwstr>
  </property>
</Properties>
</file>